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5"/>
        <w:ind w:left="4308" w:right="2510" w:hanging="1791"/>
      </w:pPr>
      <w:r>
        <w:t>Аннотация к рабочей программе по изобразительному</w:t>
      </w:r>
      <w:r>
        <w:rPr>
          <w:spacing w:val="-57"/>
        </w:rPr>
        <w:t xml:space="preserve"> </w:t>
      </w:r>
      <w:r>
        <w:t>искусству,</w:t>
      </w:r>
      <w:r>
        <w:rPr>
          <w:spacing w:val="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</w:p>
    <w:p>
      <w:pPr>
        <w:spacing w:before="2" w:after="1" w:line="240" w:lineRule="auto"/>
        <w:rPr>
          <w:b/>
          <w:sz w:val="16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8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54" w:type="dxa"/>
          </w:tcPr>
          <w:p>
            <w:pPr>
              <w:pStyle w:val="7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8310" w:type="dxa"/>
            <w:tcBorders>
              <w:right w:val="single" w:color="000000" w:sz="6" w:space="0"/>
            </w:tcBorders>
          </w:tcPr>
          <w:p>
            <w:pPr>
              <w:pStyle w:val="7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454" w:type="dxa"/>
          </w:tcPr>
          <w:p>
            <w:pPr>
              <w:pStyle w:val="7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310" w:type="dxa"/>
            <w:tcBorders>
              <w:right w:val="single" w:color="000000" w:sz="6" w:space="0"/>
            </w:tcBorders>
          </w:tcPr>
          <w:p>
            <w:pPr>
              <w:pStyle w:val="7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2454" w:type="dxa"/>
          </w:tcPr>
          <w:p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8310" w:type="dxa"/>
            <w:tcBorders>
              <w:right w:val="single" w:color="000000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93"/>
              </w:tabs>
              <w:spacing w:before="0" w:after="0" w:line="237" w:lineRule="auto"/>
              <w:ind w:left="109" w:right="-15" w:firstLine="0"/>
              <w:jc w:val="both"/>
              <w:rPr>
                <w:sz w:val="20"/>
              </w:rPr>
            </w:pPr>
            <w:r>
              <w:rPr>
                <w:sz w:val="24"/>
              </w:rPr>
              <w:t>Федеральный закон от 29.12.2012 №273- ФЗ «Об 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31"/>
              </w:tabs>
              <w:spacing w:before="4" w:after="0" w:line="232" w:lineRule="auto"/>
              <w:ind w:left="109" w:right="269" w:firstLine="0"/>
              <w:jc w:val="both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Федеральный государственный образовательный стандарт (далее—ФГОС)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№287)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0" w:after="0" w:line="242" w:lineRule="auto"/>
              <w:ind w:left="109" w:right="782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Астрахановская</w:t>
            </w:r>
            <w:r>
              <w:rPr>
                <w:rFonts w:hint="default"/>
                <w:sz w:val="24"/>
                <w:lang w:val="ru-RU"/>
              </w:rPr>
              <w:t xml:space="preserve"> ООШ</w:t>
            </w:r>
            <w:bookmarkStart w:id="0" w:name="_GoBack"/>
            <w:bookmarkEnd w:id="0"/>
            <w:r>
              <w:rPr>
                <w:sz w:val="24"/>
              </w:rPr>
              <w:t>»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  <w:tab w:val="left" w:pos="1713"/>
                <w:tab w:val="left" w:pos="3312"/>
                <w:tab w:val="left" w:pos="3845"/>
                <w:tab w:val="left" w:pos="5334"/>
                <w:tab w:val="left" w:pos="5660"/>
                <w:tab w:val="left" w:pos="6693"/>
              </w:tabs>
              <w:spacing w:before="0" w:after="0" w:line="242" w:lineRule="auto"/>
              <w:ind w:left="109" w:right="498" w:firstLine="0"/>
              <w:jc w:val="left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7" w:hRule="atLeast"/>
        </w:trPr>
        <w:tc>
          <w:tcPr>
            <w:tcW w:w="2454" w:type="dxa"/>
          </w:tcPr>
          <w:p>
            <w:pPr>
              <w:pStyle w:val="7"/>
              <w:ind w:left="110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310" w:type="dxa"/>
            <w:tcBorders>
              <w:right w:val="single" w:color="000000" w:sz="6" w:space="0"/>
            </w:tcBorders>
          </w:tcPr>
          <w:p>
            <w:pPr>
              <w:pStyle w:val="7"/>
              <w:spacing w:line="237" w:lineRule="auto"/>
              <w:ind w:right="2242"/>
              <w:rPr>
                <w:sz w:val="22"/>
              </w:rPr>
            </w:pPr>
            <w:r>
              <w:rPr>
                <w:sz w:val="22"/>
              </w:rPr>
              <w:t>ОБЯЗАТЕЛЬНЫЕ УЧЕБНЫЕ МАТЕРИАЛЫ ДЛЯ УЧЕНИКА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ind w:right="1183"/>
              <w:rPr>
                <w:sz w:val="22"/>
              </w:rPr>
            </w:pPr>
            <w:r>
              <w:rPr>
                <w:sz w:val="22"/>
              </w:rPr>
              <w:t>Изобразительное искусство. 1 класс/Неменская Л.А.; под редакцией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Неменского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Б.М.,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Акционерное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общество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«Издательство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«Просвещение»;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spacing w:line="242" w:lineRule="auto"/>
              <w:ind w:right="1183"/>
              <w:rPr>
                <w:sz w:val="22"/>
              </w:rPr>
            </w:pPr>
            <w:r>
              <w:rPr>
                <w:sz w:val="22"/>
              </w:rPr>
              <w:t>Изобразительное искусство. 2 класс/Коротеева Е.И.; под редакцией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Неменского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Б.М.,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Акционерное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общество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«Издательство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«Просвещение»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spacing w:line="242" w:lineRule="auto"/>
              <w:ind w:right="1183"/>
              <w:rPr>
                <w:sz w:val="22"/>
              </w:rPr>
            </w:pPr>
            <w:r>
              <w:rPr>
                <w:sz w:val="22"/>
              </w:rPr>
              <w:t>Изобразительное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искусство.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класс/Копцева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Т.А.,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Копцев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В.П.,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Копцев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В.В.,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Акционерное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общество«Издательство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«Просвещение»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;</w:t>
            </w:r>
          </w:p>
          <w:p>
            <w:pPr>
              <w:pStyle w:val="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ind w:right="1183"/>
              <w:rPr>
                <w:sz w:val="22"/>
              </w:rPr>
            </w:pPr>
            <w:r>
              <w:rPr>
                <w:sz w:val="22"/>
              </w:rPr>
              <w:t>Изобразительное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искусство.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класс/Копцева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Т.А.,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Копцев В.П.,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Копцев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В.В.,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Акционерное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общество«Издательство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«Просвещение»</w:t>
            </w:r>
          </w:p>
          <w:p>
            <w:pPr>
              <w:pStyle w:val="7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7"/>
              <w:spacing w:line="237" w:lineRule="auto"/>
              <w:ind w:right="3310"/>
              <w:rPr>
                <w:sz w:val="22"/>
              </w:rPr>
            </w:pPr>
            <w:r>
              <w:rPr>
                <w:sz w:val="22"/>
              </w:rPr>
              <w:t>МЕТОДИЧЕСКИЕ МАТЕРИАЛЫ ДЛЯ УЧИТЕЛЯ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spacing w:before="1"/>
              <w:ind w:right="1183"/>
              <w:rPr>
                <w:sz w:val="22"/>
              </w:rPr>
            </w:pPr>
            <w:r>
              <w:rPr>
                <w:sz w:val="22"/>
              </w:rPr>
              <w:t>1. Изобразительное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искусство.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Рабочие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программы.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Предметная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учебников под редакцией Б.М. Неменского. 1-4 классы : пособие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учителей общеобразоват.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учреждений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Просвещение,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2011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2.Изобразительное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искусство.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пособие.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1-4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классы.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60"/>
              </w:tabs>
              <w:spacing w:before="4" w:after="0" w:line="237" w:lineRule="auto"/>
              <w:ind w:left="133" w:right="1240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Примерные программы по учебным предметам. Начальная школа. В 2-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частях.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Просвещение,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2010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3"/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"http://prosv.ru/" \h </w:instrText>
            </w:r>
            <w:r>
              <w:fldChar w:fldCharType="separate"/>
            </w:r>
            <w:r>
              <w:rPr>
                <w:sz w:val="22"/>
              </w:rPr>
              <w:t>http://prosv.ru</w:t>
            </w:r>
            <w:r>
              <w:rPr>
                <w:sz w:val="22"/>
              </w:rPr>
              <w:fldChar w:fldCharType="end"/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2"/>
              </w:tabs>
              <w:spacing w:before="1" w:after="0" w:line="240" w:lineRule="auto"/>
              <w:ind w:left="301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Словарь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искусствоведческих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терминов.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2"/>
              </w:tabs>
              <w:spacing w:before="1" w:after="0" w:line="240" w:lineRule="auto"/>
              <w:ind w:left="301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Стандарт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основного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общего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области</w:t>
            </w:r>
          </w:p>
          <w:p>
            <w:pPr>
              <w:pStyle w:val="7"/>
              <w:spacing w:before="2" w:line="251" w:lineRule="exact"/>
              <w:rPr>
                <w:sz w:val="22"/>
              </w:rPr>
            </w:pPr>
            <w:r>
              <w:rPr>
                <w:sz w:val="22"/>
              </w:rPr>
              <w:t>«Искусство»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2"/>
              </w:tabs>
              <w:spacing w:before="0" w:after="0" w:line="242" w:lineRule="auto"/>
              <w:ind w:left="133" w:right="1447"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Учебник по изобразительному искусству Л.А. Неменская.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Изобразительное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искусство.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изображаешь, украшаешь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строишь.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ind w:right="1933"/>
              <w:rPr>
                <w:sz w:val="22"/>
              </w:rPr>
            </w:pPr>
            <w:r>
              <w:rPr>
                <w:sz w:val="22"/>
              </w:rPr>
              <w:t>Коротеева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Е.И.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Изобразительное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искусство.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класс.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Учебник/Под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редакцией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Б.Неменского.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М.:«Просвещение»,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2012</w:t>
            </w:r>
          </w:p>
          <w:p>
            <w:pPr>
              <w:pStyle w:val="7"/>
              <w:ind w:right="1225"/>
              <w:rPr>
                <w:sz w:val="22"/>
              </w:rPr>
            </w:pPr>
            <w:r>
              <w:rPr>
                <w:sz w:val="22"/>
              </w:rPr>
              <w:t>2. Изобразительное искусство. Твоя мастерская. Рабочая тетрадь. 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класс.Пособие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учреждений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/Под.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ред.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М. Неменского.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–М.: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Просвещение,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2012.</w:t>
            </w:r>
          </w:p>
          <w:p>
            <w:pPr>
              <w:pStyle w:val="7"/>
              <w:spacing w:before="2" w:line="251" w:lineRule="exact"/>
              <w:ind w:left="4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ind w:right="1225"/>
              <w:rPr>
                <w:sz w:val="22"/>
              </w:rPr>
            </w:pPr>
            <w:r>
              <w:rPr>
                <w:sz w:val="22"/>
              </w:rPr>
              <w:t>Е. И. Коротеева. Изобразительное искусство. Искусство и ты. 3 класс. М-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Просвещение.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2014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  <w:p>
            <w:pPr>
              <w:pStyle w:val="7"/>
              <w:spacing w:before="3" w:line="237" w:lineRule="auto"/>
              <w:ind w:right="2105"/>
              <w:rPr>
                <w:sz w:val="22"/>
              </w:rPr>
            </w:pPr>
            <w:r>
              <w:rPr>
                <w:sz w:val="22"/>
              </w:rPr>
              <w:t>Б. М. Неменский. Твоя мастерская. Рабочая тетрадь. 3 класс. М-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Просвещение.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2014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  <w:p>
            <w:pPr>
              <w:pStyle w:val="7"/>
              <w:spacing w:before="2"/>
              <w:ind w:right="1183"/>
              <w:rPr>
                <w:sz w:val="22"/>
              </w:rPr>
            </w:pP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 Горяева, Л. 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Неменская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Изобразительное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художественный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труд.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Рабочие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программы.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 классы.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Просвещение.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2011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  <w:p>
            <w:pPr>
              <w:pStyle w:val="7"/>
              <w:ind w:right="1183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пособие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учебникам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изобразительному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искусству: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1—4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кл. 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  <w:p>
            <w:pPr>
              <w:pStyle w:val="7"/>
              <w:spacing w:before="4" w:line="237" w:lineRule="auto"/>
              <w:ind w:right="3584"/>
              <w:rPr>
                <w:sz w:val="22"/>
              </w:rPr>
            </w:pPr>
            <w:r>
              <w:rPr>
                <w:sz w:val="22"/>
              </w:rPr>
              <w:t>ред. Б. М. Неменского. М- Просвещение. 2011 г.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  <w:p>
            <w:pPr>
              <w:pStyle w:val="7"/>
              <w:spacing w:line="250" w:lineRule="atLeast"/>
              <w:ind w:right="1183"/>
              <w:rPr>
                <w:sz w:val="22"/>
              </w:rPr>
            </w:pPr>
            <w:r>
              <w:rPr>
                <w:sz w:val="22"/>
              </w:rPr>
              <w:t>Уроки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ИЗО.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1-4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классы.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Поурочные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разработки. Неменский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Б.М.,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Неменская Л.А.,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Коротеева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Е.И.</w:t>
            </w:r>
          </w:p>
        </w:tc>
      </w:tr>
    </w:tbl>
    <w:p>
      <w:pPr>
        <w:spacing w:after="0" w:line="250" w:lineRule="atLeast"/>
        <w:rPr>
          <w:sz w:val="22"/>
        </w:rPr>
        <w:sectPr>
          <w:type w:val="continuous"/>
          <w:pgSz w:w="11910" w:h="16840"/>
          <w:pgMar w:top="460" w:right="440" w:bottom="0" w:left="460" w:header="720" w:footer="720" w:gutter="0"/>
          <w:cols w:space="720" w:num="1"/>
        </w:sect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8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454" w:type="dxa"/>
          </w:tcPr>
          <w:p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8310" w:type="dxa"/>
            <w:tcBorders>
              <w:right w:val="single" w:color="000000" w:sz="6" w:space="0"/>
            </w:tcBorders>
          </w:tcPr>
          <w:p>
            <w:pPr>
              <w:pStyle w:val="7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>
            <w:pPr>
              <w:pStyle w:val="7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«Тюльганская средняя общеобразовательная школа №1» рабочая программа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454" w:type="dxa"/>
          </w:tcPr>
          <w:p>
            <w:pPr>
              <w:pStyle w:val="7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8310" w:type="dxa"/>
            <w:tcBorders>
              <w:right w:val="single" w:color="000000" w:sz="6" w:space="0"/>
            </w:tcBorders>
          </w:tcPr>
          <w:p>
            <w:pPr>
              <w:pStyle w:val="7"/>
              <w:ind w:left="4" w:right="269"/>
              <w:jc w:val="both"/>
              <w:rPr>
                <w:sz w:val="22"/>
              </w:rPr>
            </w:pPr>
            <w:r>
              <w:rPr>
                <w:sz w:val="22"/>
              </w:rPr>
              <w:t>Цель преподавания предмета «Изобразительное искусство» состоит в формировании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художественной культуры учащихся, развитии художественно-образного мышления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эстетического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отношения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явлениям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действительности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путём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основ художественных знаний, умений, навыков и развития творческого потенциала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учащихся.</w:t>
            </w:r>
          </w:p>
          <w:p>
            <w:pPr>
              <w:pStyle w:val="7"/>
              <w:ind w:left="4" w:right="193"/>
              <w:rPr>
                <w:sz w:val="22"/>
              </w:rPr>
            </w:pPr>
            <w:r>
              <w:rPr>
                <w:sz w:val="22"/>
              </w:rPr>
              <w:t>Преподавание предмета направлено на развитие духовной культуры учащихся,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формирование активной эстетической позиции по отношению к действительности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произведениям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искусства,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понимание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роли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значения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художественной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людей.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460" w:right="440" w:bottom="280" w:left="460" w:header="720" w:footer="720" w:gutter="0"/>
          <w:cols w:space="720" w:num="1"/>
        </w:sectPr>
      </w:pPr>
    </w:p>
    <w:p>
      <w:pPr>
        <w:spacing w:before="4" w:line="240" w:lineRule="auto"/>
        <w:rPr>
          <w:b/>
          <w:sz w:val="17"/>
        </w:rPr>
      </w:pPr>
    </w:p>
    <w:sectPr>
      <w:pgSz w:w="11910" w:h="16840"/>
      <w:pgMar w:top="1580" w:right="44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33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5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71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87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3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18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34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50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66" w:hanging="22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9" w:hanging="183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9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39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98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1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65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9D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3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2023-10-10T17:01:00Z</dcterms:created>
  <dc:creator>Kracs</dc:creator>
  <cp:lastModifiedBy>User</cp:lastModifiedBy>
  <dcterms:modified xsi:type="dcterms:W3CDTF">2023-10-10T17:05:19Z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F322053A022F45708DDD29C767357805_12</vt:lpwstr>
  </property>
</Properties>
</file>