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</w:p>
    <w:p>
      <w:pPr>
        <w:pStyle w:val="4"/>
        <w:spacing w:before="6"/>
        <w:ind w:left="0"/>
        <w:jc w:val="left"/>
        <w:rPr>
          <w:b/>
          <w:sz w:val="27"/>
        </w:rPr>
      </w:pPr>
    </w:p>
    <w:p>
      <w:pPr>
        <w:pStyle w:val="4"/>
        <w:spacing w:line="321" w:lineRule="exact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>
      <w:pPr>
        <w:pStyle w:val="7"/>
        <w:numPr>
          <w:ilvl w:val="0"/>
          <w:numId w:val="1"/>
        </w:numPr>
        <w:tabs>
          <w:tab w:val="left" w:pos="840"/>
          <w:tab w:val="left" w:pos="841"/>
        </w:tabs>
        <w:spacing w:before="0" w:after="0" w:line="242" w:lineRule="auto"/>
        <w:ind w:left="840" w:right="110" w:hanging="360"/>
        <w:jc w:val="left"/>
        <w:rPr>
          <w:rFonts w:ascii="Symbol" w:hAnsi="Symbol"/>
          <w:sz w:val="28"/>
        </w:rPr>
      </w:pPr>
      <w:r>
        <w:rPr>
          <w:sz w:val="28"/>
        </w:rPr>
        <w:t>Федеральным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29.12.2012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273-ФЗ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РоссийскойФедерации»;</w:t>
      </w:r>
    </w:p>
    <w:p>
      <w:pPr>
        <w:pStyle w:val="7"/>
        <w:numPr>
          <w:ilvl w:val="0"/>
          <w:numId w:val="1"/>
        </w:numPr>
        <w:tabs>
          <w:tab w:val="left" w:pos="840"/>
          <w:tab w:val="left" w:pos="841"/>
        </w:tabs>
        <w:spacing w:before="0" w:after="0" w:line="240" w:lineRule="auto"/>
        <w:ind w:left="840" w:right="115" w:hanging="360"/>
        <w:jc w:val="left"/>
        <w:rPr>
          <w:rFonts w:ascii="Symbol" w:hAnsi="Symbol"/>
          <w:sz w:val="28"/>
        </w:rPr>
      </w:pPr>
      <w:r>
        <w:rPr>
          <w:sz w:val="28"/>
        </w:rPr>
        <w:t>требований</w:t>
      </w:r>
      <w:r>
        <w:rPr>
          <w:spacing w:val="5"/>
          <w:sz w:val="28"/>
        </w:rPr>
        <w:t xml:space="preserve"> </w:t>
      </w:r>
      <w:r>
        <w:rPr>
          <w:sz w:val="28"/>
        </w:rPr>
        <w:t>ФГОС</w:t>
      </w:r>
      <w:r>
        <w:rPr>
          <w:spacing w:val="7"/>
          <w:sz w:val="28"/>
        </w:rPr>
        <w:t xml:space="preserve"> </w:t>
      </w:r>
      <w:r>
        <w:rPr>
          <w:sz w:val="28"/>
        </w:rPr>
        <w:t>НОО,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5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 286,</w:t>
      </w:r>
    </w:p>
    <w:p>
      <w:pPr>
        <w:pStyle w:val="7"/>
        <w:numPr>
          <w:ilvl w:val="0"/>
          <w:numId w:val="1"/>
        </w:numPr>
        <w:tabs>
          <w:tab w:val="left" w:pos="840"/>
          <w:tab w:val="left" w:pos="841"/>
          <w:tab w:val="left" w:pos="3166"/>
          <w:tab w:val="left" w:pos="4974"/>
          <w:tab w:val="left" w:pos="8033"/>
        </w:tabs>
        <w:spacing w:before="0" w:after="0" w:line="240" w:lineRule="auto"/>
        <w:ind w:left="840" w:right="119" w:hanging="360"/>
        <w:jc w:val="left"/>
        <w:rPr>
          <w:rFonts w:ascii="Symbol" w:hAnsi="Symbol"/>
          <w:sz w:val="24"/>
        </w:rPr>
      </w:pPr>
      <w:r>
        <w:rPr>
          <w:sz w:val="28"/>
        </w:rPr>
        <w:t>Основная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ab/>
      </w:r>
      <w:r>
        <w:rPr>
          <w:sz w:val="28"/>
        </w:rPr>
        <w:t>бюджетного</w:t>
      </w:r>
      <w:r>
        <w:rPr>
          <w:sz w:val="28"/>
        </w:rPr>
        <w:tab/>
      </w:r>
      <w:r>
        <w:rPr>
          <w:sz w:val="28"/>
        </w:rPr>
        <w:t>общеобразовательного</w:t>
      </w:r>
      <w:r>
        <w:rPr>
          <w:sz w:val="28"/>
        </w:rPr>
        <w:tab/>
      </w:r>
      <w:r>
        <w:rPr>
          <w:spacing w:val="-1"/>
          <w:sz w:val="28"/>
        </w:rPr>
        <w:t>учреждения</w:t>
      </w:r>
    </w:p>
    <w:p>
      <w:pPr>
        <w:pStyle w:val="4"/>
        <w:ind w:left="840" w:right="107"/>
      </w:pPr>
      <w:r>
        <w:t>«Тюльганская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изменениями)(утверждена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№30/3-Д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30.08.2022г).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0" w:after="0" w:line="240" w:lineRule="auto"/>
        <w:ind w:left="840" w:right="116" w:hanging="360"/>
        <w:jc w:val="both"/>
        <w:rPr>
          <w:rFonts w:ascii="Symbol" w:hAnsi="Symbol"/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lang w:val="ru-RU"/>
        </w:rPr>
        <w:t>Астрахановская</w:t>
      </w:r>
      <w:r>
        <w:rPr>
          <w:rFonts w:hint="default"/>
          <w:sz w:val="28"/>
          <w:lang w:val="ru-RU"/>
        </w:rPr>
        <w:t xml:space="preserve"> ООШ</w:t>
      </w:r>
      <w:bookmarkStart w:id="0" w:name="_GoBack"/>
      <w:bookmarkEnd w:id="0"/>
      <w:r>
        <w:rPr>
          <w:sz w:val="28"/>
        </w:rPr>
        <w:t>»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2022- 2023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учебный год.</w:t>
      </w:r>
    </w:p>
    <w:p>
      <w:pPr>
        <w:pStyle w:val="4"/>
        <w:ind w:right="105"/>
        <w:rPr>
          <w:b/>
        </w:rPr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 xml:space="preserve">реализует </w:t>
      </w:r>
      <w:r>
        <w:rPr>
          <w:b/>
        </w:rPr>
        <w:t>цели:</w:t>
      </w:r>
    </w:p>
    <w:p>
      <w:pPr>
        <w:pStyle w:val="7"/>
        <w:numPr>
          <w:ilvl w:val="0"/>
          <w:numId w:val="2"/>
        </w:numPr>
        <w:tabs>
          <w:tab w:val="left" w:pos="553"/>
        </w:tabs>
        <w:spacing w:before="0" w:after="0" w:line="242" w:lineRule="auto"/>
        <w:ind w:left="119" w:right="116" w:firstLine="0"/>
        <w:jc w:val="both"/>
        <w:rPr>
          <w:sz w:val="28"/>
        </w:rPr>
      </w:pP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знаково-символического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7"/>
        <w:numPr>
          <w:ilvl w:val="0"/>
          <w:numId w:val="2"/>
        </w:numPr>
        <w:tabs>
          <w:tab w:val="left" w:pos="322"/>
        </w:tabs>
        <w:spacing w:before="0" w:after="0" w:line="240" w:lineRule="auto"/>
        <w:ind w:left="119" w:right="113" w:firstLine="0"/>
        <w:jc w:val="both"/>
        <w:rPr>
          <w:sz w:val="28"/>
        </w:rPr>
      </w:pPr>
      <w:r>
        <w:rPr>
          <w:sz w:val="28"/>
        </w:rPr>
        <w:t>социокультурная цель – изучение русского языка – включает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речи, монологической и диалогической речи, а также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>
      <w:pPr>
        <w:pStyle w:val="4"/>
        <w:ind w:right="118"/>
        <w:rPr>
          <w:b/>
        </w:rPr>
      </w:pPr>
      <w:r>
        <w:t>Для достижения поставленных целей изучения русского языка в начальной</w:t>
      </w:r>
      <w:r>
        <w:rPr>
          <w:spacing w:val="1"/>
        </w:rPr>
        <w:t xml:space="preserve"> </w:t>
      </w:r>
      <w:r>
        <w:t>школе необходимо решение</w:t>
      </w:r>
      <w:r>
        <w:rPr>
          <w:spacing w:val="1"/>
        </w:rPr>
        <w:t xml:space="preserve"> </w:t>
      </w:r>
      <w:r>
        <w:t>следующих практических</w:t>
      </w:r>
      <w:r>
        <w:rPr>
          <w:spacing w:val="6"/>
        </w:rPr>
        <w:t xml:space="preserve"> </w:t>
      </w:r>
      <w:r>
        <w:rPr>
          <w:b/>
        </w:rPr>
        <w:t>задач:</w:t>
      </w:r>
    </w:p>
    <w:p>
      <w:pPr>
        <w:pStyle w:val="7"/>
        <w:numPr>
          <w:ilvl w:val="0"/>
          <w:numId w:val="3"/>
        </w:numPr>
        <w:tabs>
          <w:tab w:val="left" w:pos="375"/>
        </w:tabs>
        <w:spacing w:before="0" w:after="0" w:line="240" w:lineRule="auto"/>
        <w:ind w:left="119" w:right="11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>
      <w:pPr>
        <w:pStyle w:val="7"/>
        <w:numPr>
          <w:ilvl w:val="0"/>
          <w:numId w:val="3"/>
        </w:numPr>
        <w:tabs>
          <w:tab w:val="left" w:pos="385"/>
        </w:tabs>
        <w:spacing w:before="0" w:after="0" w:line="240" w:lineRule="auto"/>
        <w:ind w:left="119" w:right="122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>
      <w:pPr>
        <w:pStyle w:val="7"/>
        <w:numPr>
          <w:ilvl w:val="0"/>
          <w:numId w:val="3"/>
        </w:numPr>
        <w:tabs>
          <w:tab w:val="left" w:pos="356"/>
        </w:tabs>
        <w:spacing w:before="0" w:after="0" w:line="240" w:lineRule="auto"/>
        <w:ind w:left="119" w:right="10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писать и 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диалоге, составлять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тексты-повествования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объёма;</w:t>
      </w:r>
    </w:p>
    <w:p>
      <w:pPr>
        <w:pStyle w:val="7"/>
        <w:numPr>
          <w:ilvl w:val="0"/>
          <w:numId w:val="3"/>
        </w:numPr>
        <w:tabs>
          <w:tab w:val="left" w:pos="298"/>
        </w:tabs>
        <w:spacing w:before="0" w:after="0" w:line="240" w:lineRule="auto"/>
        <w:ind w:left="119" w:right="110" w:firstLine="0"/>
        <w:jc w:val="both"/>
        <w:rPr>
          <w:sz w:val="28"/>
        </w:rPr>
      </w:pPr>
      <w:r>
        <w:rPr>
          <w:sz w:val="28"/>
        </w:rPr>
        <w:t>воспитание позитивного эмоционально-ценностного отношения к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 чувства сопричастности к сохранению его уникальности и чистоты;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речь.</w:t>
      </w:r>
    </w:p>
    <w:p>
      <w:pPr>
        <w:pStyle w:val="4"/>
        <w:ind w:right="2670"/>
        <w:jc w:val="left"/>
      </w:pPr>
      <w:r>
        <w:t>Для реализации программного материала используются:</w:t>
      </w:r>
      <w:r>
        <w:rPr>
          <w:spacing w:val="-67"/>
        </w:rPr>
        <w:t xml:space="preserve"> </w:t>
      </w:r>
      <w:r>
        <w:t>Прописи (Обучение</w:t>
      </w:r>
      <w:r>
        <w:rPr>
          <w:spacing w:val="2"/>
        </w:rPr>
        <w:t xml:space="preserve"> </w:t>
      </w:r>
      <w:r>
        <w:t>грамоте)</w:t>
      </w:r>
    </w:p>
    <w:p>
      <w:pPr>
        <w:pStyle w:val="4"/>
        <w:ind w:right="3613"/>
        <w:jc w:val="left"/>
      </w:pPr>
      <w:r>
        <w:t>1. Горецкий В.Г., Федосова Н.А. Пропись 1,2,3,4</w:t>
      </w:r>
      <w:r>
        <w:rPr>
          <w:spacing w:val="-68"/>
        </w:rPr>
        <w:t xml:space="preserve"> </w:t>
      </w:r>
      <w:r>
        <w:t>Русский язык</w:t>
      </w:r>
    </w:p>
    <w:p>
      <w:pPr>
        <w:pStyle w:val="7"/>
        <w:numPr>
          <w:ilvl w:val="0"/>
          <w:numId w:val="4"/>
        </w:numPr>
        <w:tabs>
          <w:tab w:val="left" w:pos="331"/>
        </w:tabs>
        <w:spacing w:before="0" w:after="0" w:line="321" w:lineRule="exact"/>
        <w:ind w:left="330" w:right="0" w:hanging="212"/>
        <w:jc w:val="left"/>
        <w:rPr>
          <w:sz w:val="28"/>
        </w:rPr>
      </w:pPr>
      <w:r>
        <w:rPr>
          <w:sz w:val="28"/>
        </w:rPr>
        <w:t>Канакина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</w:p>
    <w:p>
      <w:pPr>
        <w:spacing w:after="0" w:line="321" w:lineRule="exact"/>
        <w:jc w:val="left"/>
        <w:rPr>
          <w:sz w:val="28"/>
        </w:rPr>
        <w:sectPr>
          <w:type w:val="continuous"/>
          <w:pgSz w:w="11910" w:h="16840"/>
          <w:pgMar w:top="1040" w:right="740" w:bottom="280" w:left="1580" w:header="720" w:footer="720" w:gutter="0"/>
          <w:cols w:space="720" w:num="1"/>
        </w:sectPr>
      </w:pPr>
    </w:p>
    <w:p>
      <w:pPr>
        <w:pStyle w:val="7"/>
        <w:numPr>
          <w:ilvl w:val="0"/>
          <w:numId w:val="4"/>
        </w:numPr>
        <w:tabs>
          <w:tab w:val="left" w:pos="403"/>
        </w:tabs>
        <w:spacing w:before="67" w:after="0" w:line="240" w:lineRule="auto"/>
        <w:ind w:left="119" w:right="916" w:firstLine="0"/>
        <w:jc w:val="both"/>
        <w:rPr>
          <w:sz w:val="28"/>
        </w:rPr>
      </w:pP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  <w:r>
        <w:rPr>
          <w:spacing w:val="-67"/>
          <w:sz w:val="28"/>
        </w:rPr>
        <w:t xml:space="preserve"> </w:t>
      </w:r>
      <w:r>
        <w:rPr>
          <w:sz w:val="28"/>
        </w:rPr>
        <w:t>3.Канакина В.П., Горецкий В.Г. Русский язык. Учебник. 3 класс. В 2 ч.</w:t>
      </w:r>
      <w:r>
        <w:rPr>
          <w:spacing w:val="-67"/>
          <w:sz w:val="28"/>
        </w:rPr>
        <w:t xml:space="preserve"> </w:t>
      </w:r>
      <w:r>
        <w:rPr>
          <w:sz w:val="28"/>
        </w:rPr>
        <w:t>4.Канакина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 В.Г.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</w:p>
    <w:p>
      <w:pPr>
        <w:pStyle w:val="4"/>
        <w:spacing w:before="4"/>
        <w:ind w:left="0"/>
        <w:jc w:val="left"/>
      </w:pPr>
    </w:p>
    <w:p>
      <w:pPr>
        <w:pStyle w:val="4"/>
        <w:spacing w:line="322" w:lineRule="exact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1"/>
        </w:rPr>
        <w:t xml:space="preserve"> </w:t>
      </w:r>
      <w:r>
        <w:t>базисным</w:t>
      </w:r>
      <w:r>
        <w:rPr>
          <w:spacing w:val="11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планом</w:t>
      </w:r>
      <w:r>
        <w:rPr>
          <w:spacing w:val="15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предмет</w:t>
      </w:r>
    </w:p>
    <w:p>
      <w:pPr>
        <w:pStyle w:val="4"/>
        <w:ind w:right="107"/>
      </w:pPr>
      <w:r>
        <w:t xml:space="preserve">«Русский язык» вводится как </w:t>
      </w:r>
      <w:r>
        <w:rPr>
          <w:i/>
        </w:rPr>
        <w:t xml:space="preserve">обязательный </w:t>
      </w:r>
      <w:r>
        <w:t>компонент.На изучение русского</w:t>
      </w:r>
      <w:r>
        <w:rPr>
          <w:spacing w:val="-67"/>
        </w:rPr>
        <w:t xml:space="preserve"> </w:t>
      </w:r>
      <w:r>
        <w:t>языка в начальной школе выделяется 675 часов. В 1 классе – 165 ч (5 ч 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 170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(5 ч в неделю, 34 учебные недели в каждом классе</w:t>
      </w:r>
      <w:r>
        <w:rPr>
          <w:spacing w:val="1"/>
        </w:rPr>
        <w:t xml:space="preserve"> </w:t>
      </w:r>
      <w:r>
        <w:t>согласно базисному</w:t>
      </w:r>
      <w:r>
        <w:rPr>
          <w:spacing w:val="-3"/>
        </w:rPr>
        <w:t xml:space="preserve"> </w:t>
      </w:r>
      <w:r>
        <w:t>плану).</w:t>
      </w:r>
    </w:p>
    <w:sectPr>
      <w:pgSz w:w="11910" w:h="16840"/>
      <w:pgMar w:top="1040" w:right="7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0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19" w:hanging="433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4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2" w:hanging="4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4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2" w:hanging="4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8" w:hanging="4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4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1" w:hanging="433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40" w:hanging="360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19" w:hanging="255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2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2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5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2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8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1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2561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72"/>
      <w:ind w:left="119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9" w:right="1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2023-10-10T17:02:00Z</dcterms:created>
  <dc:creator>Пользователь Windows</dc:creator>
  <cp:lastModifiedBy>User</cp:lastModifiedBy>
  <dcterms:modified xsi:type="dcterms:W3CDTF">2023-10-10T17:08:26Z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997035C117824FE6AE6B5F006FA4BDAF_12</vt:lpwstr>
  </property>
</Properties>
</file>