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B9" w:rsidRDefault="008206B9" w:rsidP="008206B9">
      <w:r>
        <w:rPr>
          <w:noProof/>
        </w:rPr>
        <w:drawing>
          <wp:inline distT="0" distB="0" distL="0" distR="0">
            <wp:extent cx="5982606" cy="8486775"/>
            <wp:effectExtent l="19050" t="0" r="0" b="0"/>
            <wp:docPr id="1" name="Рисунок 1" descr="20210207_19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207_1925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606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B9" w:rsidRDefault="008206B9" w:rsidP="008206B9">
      <w:r>
        <w:rPr>
          <w:rFonts w:ascii="Times New Roman" w:hAnsi="Times New Roman"/>
          <w:sz w:val="24"/>
          <w:szCs w:val="24"/>
        </w:rPr>
        <w:t>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решения.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  Решение общего собрания работников Учреждения считается принятым, если за него проголосовало большинство участников общего собрания работников Учреждения, и при этом в общем собрании участвовало не менее пятидесяти процентов от общего числа участников собрания.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общего собрания работников Учреждения может приниматься посредством заочного голосования.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в повестке дня общего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решения общего собрания работников Учреждения составляется протокол в письменной форме. </w:t>
      </w:r>
    </w:p>
    <w:p w:rsidR="008206B9" w:rsidRDefault="008206B9" w:rsidP="00820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06B9" w:rsidRDefault="008206B9" w:rsidP="00820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4"/>
          <w:sz w:val="24"/>
          <w:szCs w:val="24"/>
        </w:rPr>
        <w:t>5.  Ответственность Общего собрания</w:t>
      </w:r>
    </w:p>
    <w:p w:rsidR="008206B9" w:rsidRDefault="008206B9" w:rsidP="008206B9">
      <w:pPr>
        <w:pStyle w:val="a3"/>
        <w:spacing w:before="0" w:beforeAutospacing="0" w:after="0" w:afterAutospacing="0"/>
      </w:pPr>
      <w:r>
        <w:t>5.1. Общее собрание несет ответственность:</w:t>
      </w:r>
    </w:p>
    <w:p w:rsidR="008206B9" w:rsidRDefault="008206B9" w:rsidP="008206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8206B9" w:rsidRDefault="008206B9" w:rsidP="008206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8206B9" w:rsidRDefault="008206B9" w:rsidP="008206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8206B9" w:rsidRDefault="008206B9" w:rsidP="00820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06B9" w:rsidRDefault="008206B9" w:rsidP="00820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6. Делопроизводство Общего собрания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.Заседания Общего собрания оформляются протоколом.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Протокол подписывается председательствующим на собрании и секретарем собрания.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6.3 .Протокол общего собрания работников Учреждения хранится 1 (один) год.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протоколе о результатах очного голосования должны быть указаны: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дата, время и место проведения собрания;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сведения о лицах, принявших участие в собрании;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результаты голосования по каждому вопросу повестки дня;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 лицах, проводивших подсчет голосов;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протоколе о результатах заочного голосования должны быть указаны: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дата, до которой принимались документы, содержащие сведения о голосовании членов гражданско-правового сообщества;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сведения о лицах, принявших участие в голосовании;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результаты голосования по каждому вопросу повестки дня;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 лицах, проводивших подсчет голосов;</w:t>
      </w:r>
    </w:p>
    <w:p w:rsidR="008206B9" w:rsidRDefault="008206B9" w:rsidP="00820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лицах, подписавших протокол.</w:t>
      </w:r>
    </w:p>
    <w:p w:rsidR="008206B9" w:rsidRDefault="008206B9" w:rsidP="00820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6B9" w:rsidRDefault="008206B9" w:rsidP="00820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Заключительные положения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7.1.Изменения и дополнения в настоящее положение вносятся Общим собранием и принимаются на его заседании.</w:t>
      </w:r>
    </w:p>
    <w:p w:rsidR="008206B9" w:rsidRDefault="008206B9" w:rsidP="008206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240B4E" w:rsidRDefault="00240B4E">
      <w:bookmarkStart w:id="0" w:name="_GoBack"/>
      <w:bookmarkEnd w:id="0"/>
    </w:p>
    <w:sectPr w:rsidR="00240B4E" w:rsidSect="0051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0B7"/>
    <w:rsid w:val="00240B4E"/>
    <w:rsid w:val="005157B4"/>
    <w:rsid w:val="00602C8A"/>
    <w:rsid w:val="008206B9"/>
    <w:rsid w:val="00C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0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206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0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206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1</cp:lastModifiedBy>
  <cp:revision>5</cp:revision>
  <dcterms:created xsi:type="dcterms:W3CDTF">2021-02-07T14:36:00Z</dcterms:created>
  <dcterms:modified xsi:type="dcterms:W3CDTF">2023-01-21T05:57:00Z</dcterms:modified>
</cp:coreProperties>
</file>