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autofit"/>
        <w:tblCellMar>
          <w:top w:w="15" w:type="dxa"/>
          <w:left w:w="15" w:type="dxa"/>
          <w:bottom w:w="15" w:type="dxa"/>
          <w:right w:w="15" w:type="dxa"/>
        </w:tblCellMar>
      </w:tblPr>
      <w:tblGrid>
        <w:gridCol w:w="9177"/>
      </w:tblGrid>
      <w:tr w14:paraId="3B18A203">
        <w:tblPrEx>
          <w:tblCellMar>
            <w:top w:w="15" w:type="dxa"/>
            <w:left w:w="15" w:type="dxa"/>
            <w:bottom w:w="15" w:type="dxa"/>
            <w:right w:w="15" w:type="dxa"/>
          </w:tblCellMar>
        </w:tblPrEx>
        <w:tc>
          <w:tcPr>
            <w:tcW w:w="0" w:type="auto"/>
            <w:tcBorders>
              <w:top w:val="nil"/>
              <w:left w:val="nil"/>
              <w:bottom w:val="single" w:color="000000" w:sz="6" w:space="0"/>
              <w:right w:val="nil"/>
            </w:tcBorders>
            <w:tcMar>
              <w:top w:w="75" w:type="dxa"/>
              <w:left w:w="75" w:type="dxa"/>
              <w:bottom w:w="75" w:type="dxa"/>
              <w:right w:w="75" w:type="dxa"/>
            </w:tcMar>
          </w:tcPr>
          <w:p w14:paraId="59D77E64">
            <w:pPr>
              <w:jc w:val="center"/>
              <w:rPr>
                <w:lang w:val="ru-RU"/>
              </w:rPr>
            </w:pPr>
            <w:r>
              <w:rPr>
                <w:rFonts w:hAnsi="Times New Roman" w:cs="Times New Roman"/>
                <w:color w:val="000000"/>
                <w:sz w:val="24"/>
                <w:szCs w:val="24"/>
                <w:lang w:val="ru-RU"/>
              </w:rPr>
              <w:t xml:space="preserve">Муниципальное бюджетное общеобразовательное учреждение «Астрахановская ООШ» </w:t>
            </w:r>
          </w:p>
        </w:tc>
      </w:tr>
      <w:tr w14:paraId="5BFC2D1B">
        <w:tblPrEx>
          <w:tblCellMar>
            <w:top w:w="15" w:type="dxa"/>
            <w:left w:w="15" w:type="dxa"/>
            <w:bottom w:w="15" w:type="dxa"/>
            <w:right w:w="15" w:type="dxa"/>
          </w:tblCellMar>
        </w:tblPrEx>
        <w:tc>
          <w:tcPr>
            <w:tcW w:w="0" w:type="auto"/>
            <w:tcBorders>
              <w:top w:val="single" w:color="000000" w:sz="6" w:space="0"/>
              <w:left w:val="nil"/>
              <w:bottom w:val="nil"/>
              <w:right w:val="nil"/>
            </w:tcBorders>
            <w:tcMar>
              <w:top w:w="75" w:type="dxa"/>
              <w:left w:w="75" w:type="dxa"/>
              <w:bottom w:w="75" w:type="dxa"/>
              <w:right w:w="75" w:type="dxa"/>
            </w:tcMar>
          </w:tcPr>
          <w:p w14:paraId="3B0C2535">
            <w:pPr>
              <w:jc w:val="center"/>
              <w:rPr>
                <w:sz w:val="18"/>
                <w:szCs w:val="18"/>
              </w:rPr>
            </w:pPr>
            <w:r>
              <w:rPr>
                <w:rFonts w:hAnsi="Times New Roman" w:cs="Times New Roman"/>
                <w:color w:val="000000"/>
                <w:sz w:val="18"/>
                <w:szCs w:val="18"/>
              </w:rPr>
              <w:t>полное наименование учреждения</w:t>
            </w:r>
          </w:p>
        </w:tc>
      </w:tr>
    </w:tbl>
    <w:p w14:paraId="745B5041">
      <w:pPr>
        <w:jc w:val="center"/>
        <w:rPr>
          <w:rFonts w:hAnsi="Times New Roman" w:cs="Times New Roman"/>
          <w:color w:val="000000"/>
          <w:sz w:val="24"/>
          <w:szCs w:val="24"/>
        </w:rPr>
      </w:pPr>
    </w:p>
    <w:p w14:paraId="6E22B995">
      <w:pPr>
        <w:jc w:val="center"/>
        <w:rPr>
          <w:rFonts w:hAnsi="Times New Roman" w:cs="Times New Roman"/>
          <w:color w:val="000000"/>
          <w:sz w:val="24"/>
          <w:szCs w:val="24"/>
        </w:rPr>
      </w:pPr>
    </w:p>
    <w:p w14:paraId="45367F97">
      <w:pPr>
        <w:jc w:val="center"/>
        <w:rPr>
          <w:rFonts w:hAnsi="Times New Roman" w:cs="Times New Roman"/>
          <w:color w:val="000000"/>
          <w:sz w:val="24"/>
          <w:szCs w:val="24"/>
          <w:lang w:val="ru-RU"/>
        </w:rPr>
      </w:pPr>
      <w:r>
        <w:rPr>
          <w:rFonts w:hAnsi="Times New Roman" w:cs="Times New Roman"/>
          <w:color w:val="000000"/>
          <w:sz w:val="24"/>
          <w:szCs w:val="24"/>
          <w:lang w:val="ru-RU"/>
        </w:rPr>
        <w:t>ПРИКАЗ № 78</w:t>
      </w:r>
      <w:r>
        <w:rPr>
          <w:lang w:val="ru-RU"/>
        </w:rPr>
        <w:br w:type="textWrapping"/>
      </w:r>
      <w:r>
        <w:rPr>
          <w:rFonts w:hAnsi="Times New Roman" w:cs="Times New Roman"/>
          <w:color w:val="000000"/>
          <w:sz w:val="24"/>
          <w:szCs w:val="24"/>
          <w:lang w:val="ru-RU"/>
        </w:rPr>
        <w:t>об утверждении учетной политики для целей бухгалтерского учета</w:t>
      </w:r>
    </w:p>
    <w:p w14:paraId="56C9A470">
      <w:pPr>
        <w:rPr>
          <w:rFonts w:hAnsi="Times New Roman" w:cs="Times New Roman"/>
          <w:color w:val="000000"/>
          <w:sz w:val="24"/>
          <w:szCs w:val="24"/>
          <w:lang w:val="ru-RU"/>
        </w:rPr>
      </w:pPr>
    </w:p>
    <w:tbl>
      <w:tblPr>
        <w:tblStyle w:val="4"/>
        <w:tblW w:w="0" w:type="auto"/>
        <w:tblInd w:w="0" w:type="dxa"/>
        <w:tblLayout w:type="autofit"/>
        <w:tblCellMar>
          <w:top w:w="15" w:type="dxa"/>
          <w:left w:w="15" w:type="dxa"/>
          <w:bottom w:w="15" w:type="dxa"/>
          <w:right w:w="15" w:type="dxa"/>
        </w:tblCellMar>
      </w:tblPr>
      <w:tblGrid>
        <w:gridCol w:w="1138"/>
        <w:gridCol w:w="1230"/>
      </w:tblGrid>
      <w:tr w14:paraId="05DA9254">
        <w:tblPrEx>
          <w:tblCellMar>
            <w:top w:w="15" w:type="dxa"/>
            <w:left w:w="15" w:type="dxa"/>
            <w:bottom w:w="15" w:type="dxa"/>
            <w:right w:w="15" w:type="dxa"/>
          </w:tblCellMar>
        </w:tblPrEx>
        <w:tc>
          <w:tcPr>
            <w:tcW w:w="0" w:type="auto"/>
            <w:tcMar>
              <w:top w:w="75" w:type="dxa"/>
              <w:left w:w="75" w:type="dxa"/>
              <w:bottom w:w="75" w:type="dxa"/>
              <w:right w:w="75" w:type="dxa"/>
            </w:tcMar>
          </w:tcPr>
          <w:p w14:paraId="10B63BB3">
            <w:pPr>
              <w:rPr>
                <w:lang w:val="ru-RU"/>
              </w:rPr>
            </w:pPr>
            <w:r>
              <w:rPr>
                <w:lang w:val="ru-RU"/>
              </w:rPr>
              <w:t>п.Тюльган</w:t>
            </w:r>
          </w:p>
        </w:tc>
        <w:tc>
          <w:tcPr>
            <w:tcW w:w="0" w:type="auto"/>
            <w:tcMar>
              <w:top w:w="75" w:type="dxa"/>
              <w:left w:w="75" w:type="dxa"/>
              <w:bottom w:w="75" w:type="dxa"/>
              <w:right w:w="75" w:type="dxa"/>
            </w:tcMar>
          </w:tcPr>
          <w:p w14:paraId="3A1D01CB">
            <w:r>
              <w:rPr>
                <w:rFonts w:hAnsi="Times New Roman" w:cs="Times New Roman"/>
                <w:color w:val="000000"/>
                <w:sz w:val="24"/>
                <w:szCs w:val="24"/>
              </w:rPr>
              <w:t>2</w:t>
            </w:r>
            <w:r>
              <w:rPr>
                <w:rFonts w:hAnsi="Times New Roman" w:cs="Times New Roman"/>
                <w:color w:val="000000"/>
                <w:sz w:val="24"/>
                <w:szCs w:val="24"/>
                <w:lang w:val="ru-RU"/>
              </w:rPr>
              <w:t>9</w:t>
            </w:r>
            <w:r>
              <w:rPr>
                <w:rFonts w:hAnsi="Times New Roman" w:cs="Times New Roman"/>
                <w:color w:val="000000"/>
                <w:sz w:val="24"/>
                <w:szCs w:val="24"/>
              </w:rPr>
              <w:t>.12.2023</w:t>
            </w:r>
          </w:p>
        </w:tc>
      </w:tr>
      <w:tr w14:paraId="00699C89">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2D2C623B">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AC13060">
            <w:pPr>
              <w:ind w:left="75" w:right="75"/>
              <w:rPr>
                <w:rFonts w:hAnsi="Times New Roman" w:cs="Times New Roman"/>
                <w:color w:val="000000"/>
                <w:sz w:val="24"/>
                <w:szCs w:val="24"/>
              </w:rPr>
            </w:pPr>
          </w:p>
        </w:tc>
      </w:tr>
    </w:tbl>
    <w:p w14:paraId="6EA6D616">
      <w:pPr>
        <w:rPr>
          <w:rFonts w:hAnsi="Times New Roman" w:cs="Times New Roman"/>
          <w:color w:val="000000"/>
          <w:sz w:val="24"/>
          <w:szCs w:val="24"/>
          <w:lang w:val="ru-RU"/>
        </w:rPr>
      </w:pPr>
      <w:r>
        <w:rPr>
          <w:rFonts w:hAnsi="Times New Roman" w:cs="Times New Roman"/>
          <w:color w:val="000000"/>
          <w:sz w:val="24"/>
          <w:szCs w:val="24"/>
          <w:lang w:val="ru-RU"/>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14:paraId="116FEB2E">
      <w:pPr>
        <w:rPr>
          <w:rFonts w:hAnsi="Times New Roman" w:cs="Times New Roman"/>
          <w:color w:val="000000"/>
          <w:sz w:val="24"/>
          <w:szCs w:val="24"/>
          <w:lang w:val="ru-RU"/>
        </w:rPr>
      </w:pPr>
      <w:r>
        <w:rPr>
          <w:rFonts w:hAnsi="Times New Roman" w:cs="Times New Roman"/>
          <w:color w:val="000000"/>
          <w:sz w:val="24"/>
          <w:szCs w:val="24"/>
          <w:lang w:val="ru-RU"/>
        </w:rPr>
        <w:t>ПРИКАЗЫВАЮ:</w:t>
      </w:r>
    </w:p>
    <w:p w14:paraId="0D9DF5D7">
      <w:pPr>
        <w:rPr>
          <w:rFonts w:hAnsi="Times New Roman" w:cs="Times New Roman"/>
          <w:color w:val="000000"/>
          <w:sz w:val="24"/>
          <w:szCs w:val="24"/>
          <w:lang w:val="ru-RU"/>
        </w:rPr>
      </w:pPr>
      <w:r>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01.01.2024.</w:t>
      </w:r>
    </w:p>
    <w:p w14:paraId="7FED006F">
      <w:pPr>
        <w:rPr>
          <w:rFonts w:hAnsi="Times New Roman" w:cs="Times New Roman"/>
          <w:color w:val="000000"/>
          <w:sz w:val="24"/>
          <w:szCs w:val="24"/>
          <w:lang w:val="ru-RU"/>
        </w:rPr>
      </w:pPr>
      <w:r>
        <w:rPr>
          <w:rFonts w:hAnsi="Times New Roman" w:cs="Times New Roman"/>
          <w:color w:val="000000"/>
          <w:sz w:val="24"/>
          <w:szCs w:val="24"/>
          <w:lang w:val="ru-RU"/>
        </w:rPr>
        <w:t>2.. Контроль за исполнением приказа возложить на главного бухгалтера О.Ю.Минееву</w:t>
      </w:r>
    </w:p>
    <w:p w14:paraId="42369F88">
      <w:pPr>
        <w:rPr>
          <w:rFonts w:hAnsi="Times New Roman" w:cs="Times New Roman"/>
          <w:color w:val="000000"/>
          <w:sz w:val="24"/>
          <w:szCs w:val="24"/>
          <w:lang w:val="ru-RU"/>
        </w:rPr>
      </w:pPr>
    </w:p>
    <w:p w14:paraId="4492EBF6">
      <w:pPr>
        <w:rPr>
          <w:rFonts w:hAnsi="Times New Roman" w:cs="Times New Roman"/>
          <w:color w:val="000000"/>
          <w:sz w:val="24"/>
          <w:szCs w:val="24"/>
          <w:lang w:val="ru-RU"/>
        </w:rPr>
      </w:pPr>
      <w:r>
        <w:rPr>
          <w:rFonts w:hAnsi="Times New Roman" w:cs="Times New Roman"/>
          <w:color w:val="000000"/>
          <w:sz w:val="24"/>
          <w:szCs w:val="24"/>
          <w:lang w:val="ru-RU"/>
        </w:rPr>
        <w:drawing>
          <wp:anchor distT="0" distB="0" distL="114300" distR="114300" simplePos="0" relativeHeight="251659264" behindDoc="1" locked="0" layoutInCell="1" allowOverlap="1">
            <wp:simplePos x="0" y="0"/>
            <wp:positionH relativeFrom="column">
              <wp:posOffset>4208145</wp:posOffset>
            </wp:positionH>
            <wp:positionV relativeFrom="paragraph">
              <wp:posOffset>72390</wp:posOffset>
            </wp:positionV>
            <wp:extent cx="1838325" cy="1595120"/>
            <wp:effectExtent l="0" t="0" r="5715" b="5080"/>
            <wp:wrapTight wrapText="bothSides">
              <wp:wrapPolygon>
                <wp:start x="0" y="0"/>
                <wp:lineTo x="0" y="21462"/>
                <wp:lineTo x="21488" y="21462"/>
                <wp:lineTo x="21488" y="0"/>
                <wp:lineTo x="0" y="0"/>
              </wp:wrapPolygon>
            </wp:wrapTight>
            <wp:docPr id="1" name="Изображение 1"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Захват20231021184315"/>
                    <pic:cNvPicPr>
                      <a:picLocks noChangeAspect="1"/>
                    </pic:cNvPicPr>
                  </pic:nvPicPr>
                  <pic:blipFill>
                    <a:blip r:embed="rId5"/>
                    <a:stretch>
                      <a:fillRect/>
                    </a:stretch>
                  </pic:blipFill>
                  <pic:spPr>
                    <a:xfrm>
                      <a:off x="0" y="0"/>
                      <a:ext cx="1838325" cy="1595120"/>
                    </a:xfrm>
                    <a:prstGeom prst="rect">
                      <a:avLst/>
                    </a:prstGeom>
                  </pic:spPr>
                </pic:pic>
              </a:graphicData>
            </a:graphic>
          </wp:anchor>
        </w:drawing>
      </w:r>
    </w:p>
    <w:p w14:paraId="5373281D">
      <w:pPr>
        <w:jc w:val="right"/>
        <w:rPr>
          <w:rFonts w:hAnsi="Times New Roman" w:cs="Times New Roman"/>
          <w:color w:val="000000"/>
          <w:sz w:val="24"/>
          <w:szCs w:val="24"/>
          <w:lang w:val="ru-RU"/>
        </w:rPr>
      </w:pPr>
      <w:r>
        <w:rPr>
          <w:rFonts w:hAnsi="Times New Roman" w:cs="Times New Roman"/>
          <w:color w:val="000000"/>
          <w:sz w:val="24"/>
          <w:szCs w:val="24"/>
          <w:lang w:val="ru-RU"/>
        </w:rPr>
        <w:t>Директор                                                                                         Л.Ю.Сарсангалеева</w:t>
      </w:r>
    </w:p>
    <w:p w14:paraId="03D6C205">
      <w:pPr>
        <w:rPr>
          <w:rFonts w:hAnsi="Times New Roman" w:cs="Times New Roman"/>
          <w:color w:val="000000"/>
          <w:sz w:val="24"/>
          <w:szCs w:val="24"/>
          <w:lang w:val="ru-RU"/>
        </w:rPr>
      </w:pPr>
    </w:p>
    <w:p w14:paraId="60DDF95B">
      <w:pPr>
        <w:rPr>
          <w:rFonts w:hAnsi="Times New Roman" w:cs="Times New Roman"/>
          <w:color w:val="000000"/>
          <w:sz w:val="24"/>
          <w:szCs w:val="24"/>
          <w:lang w:val="ru-RU"/>
        </w:rPr>
      </w:pPr>
      <w:bookmarkStart w:id="0" w:name="_GoBack"/>
      <w:bookmarkEnd w:id="0"/>
    </w:p>
    <w:p w14:paraId="3EB3F319">
      <w:pPr>
        <w:rPr>
          <w:rFonts w:hAnsi="Times New Roman" w:cs="Times New Roman"/>
          <w:color w:val="000000"/>
          <w:sz w:val="24"/>
          <w:szCs w:val="24"/>
          <w:lang w:val="ru-RU"/>
        </w:rPr>
      </w:pPr>
    </w:p>
    <w:p w14:paraId="1881D429">
      <w:pPr>
        <w:rPr>
          <w:rFonts w:hAnsi="Times New Roman" w:cs="Times New Roman"/>
          <w:color w:val="000000"/>
          <w:sz w:val="24"/>
          <w:szCs w:val="24"/>
          <w:lang w:val="ru-RU"/>
        </w:rPr>
      </w:pPr>
    </w:p>
    <w:p w14:paraId="47B4E6B6">
      <w:pPr>
        <w:rPr>
          <w:rFonts w:hAnsi="Times New Roman" w:cs="Times New Roman"/>
          <w:color w:val="000000"/>
          <w:sz w:val="24"/>
          <w:szCs w:val="24"/>
          <w:lang w:val="ru-RU"/>
        </w:rPr>
      </w:pPr>
    </w:p>
    <w:p w14:paraId="0203A857">
      <w:pPr>
        <w:rPr>
          <w:rFonts w:hAnsi="Times New Roman" w:cs="Times New Roman"/>
          <w:color w:val="000000"/>
          <w:sz w:val="24"/>
          <w:szCs w:val="24"/>
          <w:lang w:val="ru-RU"/>
        </w:rPr>
      </w:pPr>
    </w:p>
    <w:p w14:paraId="615DCB60">
      <w:pPr>
        <w:rPr>
          <w:rFonts w:hAnsi="Times New Roman" w:cs="Times New Roman"/>
          <w:color w:val="000000"/>
          <w:sz w:val="24"/>
          <w:szCs w:val="24"/>
          <w:lang w:val="ru-RU"/>
        </w:rPr>
      </w:pPr>
    </w:p>
    <w:tbl>
      <w:tblPr>
        <w:tblStyle w:val="4"/>
        <w:tblW w:w="9190" w:type="dxa"/>
        <w:tblInd w:w="0" w:type="dxa"/>
        <w:tblLayout w:type="autofit"/>
        <w:tblCellMar>
          <w:top w:w="15" w:type="dxa"/>
          <w:left w:w="15" w:type="dxa"/>
          <w:bottom w:w="15" w:type="dxa"/>
          <w:right w:w="15" w:type="dxa"/>
        </w:tblCellMar>
      </w:tblPr>
      <w:tblGrid>
        <w:gridCol w:w="9190"/>
      </w:tblGrid>
      <w:tr w14:paraId="25BAA12F">
        <w:tblPrEx>
          <w:tblCellMar>
            <w:top w:w="15" w:type="dxa"/>
            <w:left w:w="15" w:type="dxa"/>
            <w:bottom w:w="15" w:type="dxa"/>
            <w:right w:w="15" w:type="dxa"/>
          </w:tblCellMar>
        </w:tblPrEx>
        <w:trPr>
          <w:trHeight w:val="446" w:hRule="atLeast"/>
        </w:trPr>
        <w:tc>
          <w:tcPr>
            <w:tcW w:w="0" w:type="auto"/>
            <w:tcMar>
              <w:top w:w="75" w:type="dxa"/>
              <w:left w:w="75" w:type="dxa"/>
              <w:bottom w:w="75" w:type="dxa"/>
              <w:right w:w="75" w:type="dxa"/>
            </w:tcMar>
          </w:tcPr>
          <w:p w14:paraId="664FFD70">
            <w:pPr>
              <w:rPr>
                <w:lang w:val="ru-RU"/>
              </w:rPr>
            </w:pPr>
            <w:r>
              <w:rPr>
                <w:rFonts w:hAnsi="Times New Roman" w:cs="Times New Roman"/>
                <w:color w:val="000000"/>
                <w:sz w:val="24"/>
                <w:szCs w:val="24"/>
                <w:lang w:val="ru-RU"/>
              </w:rPr>
              <w:t>Приложение</w:t>
            </w:r>
            <w:r>
              <w:rPr>
                <w:lang w:val="ru-RU"/>
              </w:rPr>
              <w:br w:type="textWrapping"/>
            </w:r>
            <w:r>
              <w:rPr>
                <w:rFonts w:hAnsi="Times New Roman" w:cs="Times New Roman"/>
                <w:color w:val="000000"/>
                <w:sz w:val="24"/>
                <w:szCs w:val="24"/>
                <w:lang w:val="ru-RU"/>
              </w:rPr>
              <w:t xml:space="preserve">к приказу от 29.12.2023   </w:t>
            </w:r>
            <w:r>
              <w:rPr>
                <w:rFonts w:hAnsi="Times New Roman" w:cs="Times New Roman"/>
                <w:color w:val="000000"/>
                <w:sz w:val="24"/>
                <w:szCs w:val="24"/>
              </w:rPr>
              <w:t> </w:t>
            </w:r>
            <w:r>
              <w:rPr>
                <w:rFonts w:hAnsi="Times New Roman" w:cs="Times New Roman"/>
                <w:color w:val="000000"/>
                <w:sz w:val="24"/>
                <w:szCs w:val="24"/>
                <w:lang w:val="ru-RU"/>
              </w:rPr>
              <w:t>№ 78</w:t>
            </w:r>
          </w:p>
        </w:tc>
      </w:tr>
    </w:tbl>
    <w:p w14:paraId="03C64658">
      <w:pPr>
        <w:rPr>
          <w:rFonts w:hAnsi="Times New Roman" w:cs="Times New Roman"/>
          <w:color w:val="000000"/>
          <w:sz w:val="24"/>
          <w:szCs w:val="24"/>
          <w:lang w:val="ru-RU"/>
        </w:rPr>
      </w:pPr>
    </w:p>
    <w:p w14:paraId="68854F45">
      <w:pPr>
        <w:jc w:val="center"/>
        <w:rPr>
          <w:rFonts w:hAnsi="Times New Roman" w:cs="Times New Roman"/>
          <w:color w:val="000000"/>
          <w:sz w:val="32"/>
          <w:szCs w:val="32"/>
          <w:lang w:val="ru-RU"/>
        </w:rPr>
      </w:pPr>
      <w:r>
        <w:rPr>
          <w:rFonts w:hAnsi="Times New Roman" w:cs="Times New Roman"/>
          <w:b/>
          <w:bCs/>
          <w:color w:val="000000"/>
          <w:sz w:val="32"/>
          <w:szCs w:val="32"/>
          <w:lang w:val="ru-RU"/>
        </w:rPr>
        <w:t>Учетная  политика для целей бухгалтерского учета</w:t>
      </w:r>
    </w:p>
    <w:p w14:paraId="5D3EF7D6">
      <w:pPr>
        <w:jc w:val="center"/>
        <w:rPr>
          <w:rFonts w:hAnsi="Times New Roman" w:cs="Times New Roman"/>
          <w:color w:val="000000"/>
          <w:sz w:val="24"/>
          <w:szCs w:val="24"/>
          <w:lang w:val="ru-RU"/>
        </w:rPr>
      </w:pPr>
    </w:p>
    <w:p w14:paraId="53B6AA8D">
      <w:pPr>
        <w:rPr>
          <w:rFonts w:hAnsi="Times New Roman" w:cs="Times New Roman"/>
          <w:color w:val="000000"/>
          <w:sz w:val="24"/>
          <w:szCs w:val="24"/>
          <w:lang w:val="ru-RU"/>
        </w:rPr>
      </w:pPr>
      <w:r>
        <w:rPr>
          <w:rFonts w:hAnsi="Times New Roman" w:cs="Times New Roman"/>
          <w:color w:val="000000"/>
          <w:sz w:val="24"/>
          <w:szCs w:val="24"/>
          <w:lang w:val="ru-RU"/>
        </w:rPr>
        <w:t>Учетная  политика МБОУ «Астрахановская ООШ»  (далее – учреждение) разработана в соответствии:</w:t>
      </w:r>
    </w:p>
    <w:p w14:paraId="21B9CCF3">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Инструкция к Единому плану счетов № 157н);</w:t>
      </w:r>
    </w:p>
    <w:p w14:paraId="6FF84511">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14:paraId="227E7F42">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69E4D7F9">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0B3E52DD">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14:paraId="70FD8EDF">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 СГС «Затраты по заимствованиям», СГС «Совместная деятельность»,</w:t>
      </w:r>
      <w:r>
        <w:rPr>
          <w:rFonts w:hAnsi="Times New Roman" w:cs="Times New Roman"/>
          <w:color w:val="000000"/>
          <w:sz w:val="24"/>
          <w:szCs w:val="24"/>
        </w:rPr>
        <w:t> </w:t>
      </w:r>
      <w:r>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Pr>
          <w:rFonts w:hAnsi="Times New Roman" w:cs="Times New Roman"/>
          <w:color w:val="000000"/>
          <w:sz w:val="24"/>
          <w:szCs w:val="24"/>
          <w:lang w:val="ru-RU"/>
        </w:rPr>
        <w:t>от 30.06.2020 № 129н</w:t>
      </w:r>
      <w:r>
        <w:rPr>
          <w:rFonts w:hAnsi="Times New Roman" w:cs="Times New Roman"/>
          <w:color w:val="000000"/>
          <w:sz w:val="24"/>
          <w:szCs w:val="24"/>
        </w:rPr>
        <w:t> </w:t>
      </w:r>
      <w:r>
        <w:rPr>
          <w:rFonts w:hAnsi="Times New Roman" w:cs="Times New Roman"/>
          <w:color w:val="000000"/>
          <w:sz w:val="24"/>
          <w:szCs w:val="24"/>
          <w:lang w:val="ru-RU"/>
        </w:rPr>
        <w:t>(далее – СГС «Финансовые инструменты»).</w:t>
      </w:r>
    </w:p>
    <w:p w14:paraId="4A5EEFC1">
      <w:pPr>
        <w:rPr>
          <w:rFonts w:hAnsi="Times New Roman" w:cs="Times New Roman"/>
          <w:color w:val="000000"/>
          <w:sz w:val="24"/>
          <w:szCs w:val="24"/>
        </w:rPr>
      </w:pPr>
      <w:r>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14:paraId="3720AAF0">
      <w:pPr>
        <w:rPr>
          <w:rFonts w:hAnsi="Times New Roman" w:cs="Times New Roman"/>
          <w:color w:val="000000"/>
          <w:sz w:val="24"/>
          <w:szCs w:val="24"/>
        </w:rPr>
      </w:pPr>
    </w:p>
    <w:p w14:paraId="7B4A7B45">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Style w:val="4"/>
        <w:tblW w:w="0" w:type="auto"/>
        <w:tblInd w:w="0" w:type="dxa"/>
        <w:tblLayout w:type="autofit"/>
        <w:tblCellMar>
          <w:top w:w="15" w:type="dxa"/>
          <w:left w:w="15" w:type="dxa"/>
          <w:bottom w:w="15" w:type="dxa"/>
          <w:right w:w="15" w:type="dxa"/>
        </w:tblCellMar>
      </w:tblPr>
      <w:tblGrid>
        <w:gridCol w:w="1694"/>
        <w:gridCol w:w="7483"/>
      </w:tblGrid>
      <w:tr w14:paraId="6EC8226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680E35">
            <w:r>
              <w:rPr>
                <w:rFonts w:hAnsi="Times New Roman" w:cs="Times New Roman"/>
                <w:b/>
                <w:bCs/>
                <w:color w:val="000000"/>
                <w:sz w:val="24"/>
                <w:szCs w:val="24"/>
              </w:rPr>
              <w:t xml:space="preserve">Наименование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F6091A">
            <w:r>
              <w:rPr>
                <w:rFonts w:hAnsi="Times New Roman" w:cs="Times New Roman"/>
                <w:b/>
                <w:bCs/>
                <w:color w:val="000000"/>
                <w:sz w:val="24"/>
                <w:szCs w:val="24"/>
              </w:rPr>
              <w:t xml:space="preserve">Расшифровка </w:t>
            </w:r>
          </w:p>
        </w:tc>
      </w:tr>
      <w:tr w14:paraId="53B8944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DCC248">
            <w:r>
              <w:rPr>
                <w:rFonts w:hAnsi="Times New Roman" w:cs="Times New Roman"/>
                <w:color w:val="000000"/>
                <w:sz w:val="24"/>
                <w:szCs w:val="24"/>
              </w:rPr>
              <w:t>Учреждение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15F72F">
            <w:pPr>
              <w:rPr>
                <w:lang w:val="ru-RU"/>
              </w:rPr>
            </w:pPr>
            <w:r>
              <w:rPr>
                <w:rFonts w:hAnsi="Times New Roman" w:cs="Times New Roman"/>
                <w:color w:val="000000"/>
                <w:sz w:val="24"/>
                <w:szCs w:val="24"/>
                <w:lang w:val="ru-RU"/>
              </w:rPr>
              <w:t>МБОУ«Астрахановская ООШ»</w:t>
            </w:r>
          </w:p>
        </w:tc>
      </w:tr>
      <w:tr w14:paraId="7C609BE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1E19B9">
            <w:r>
              <w:rPr>
                <w:rFonts w:hAnsi="Times New Roman" w:cs="Times New Roman"/>
                <w:color w:val="000000"/>
                <w:sz w:val="24"/>
                <w:szCs w:val="24"/>
              </w:rPr>
              <w:t>КБК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CDC08B">
            <w:pPr>
              <w:rPr>
                <w:lang w:val="ru-RU"/>
              </w:rPr>
            </w:pPr>
            <w:r>
              <w:rPr>
                <w:rFonts w:hAnsi="Times New Roman" w:cs="Times New Roman"/>
                <w:color w:val="000000"/>
                <w:sz w:val="24"/>
                <w:szCs w:val="24"/>
                <w:lang w:val="ru-RU"/>
              </w:rPr>
              <w:t>1–17-е разряды номера счета в соответствии с Рабочим планом счетов</w:t>
            </w:r>
          </w:p>
        </w:tc>
      </w:tr>
      <w:tr w14:paraId="56AC585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495C5C">
            <w:r>
              <w:rPr>
                <w:rFonts w:hAnsi="Times New Roman" w:cs="Times New Roman"/>
                <w:color w:val="000000"/>
                <w:sz w:val="24"/>
                <w:szCs w:val="24"/>
              </w:rPr>
              <w:t>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6909DE">
            <w:pPr>
              <w:rPr>
                <w:lang w:val="ru-RU"/>
              </w:rPr>
            </w:pPr>
            <w:r>
              <w:rPr>
                <w:rFonts w:hAnsi="Times New Roman" w:cs="Times New Roman"/>
                <w:color w:val="000000"/>
                <w:sz w:val="24"/>
                <w:szCs w:val="24"/>
                <w:lang w:val="ru-RU"/>
              </w:rPr>
              <w:t>В зависимости от того, в каком разряде номера счета бухучета стоит обозначение:</w:t>
            </w:r>
            <w:r>
              <w:rPr>
                <w:lang w:val="ru-RU"/>
              </w:rPr>
              <w:br w:type="textWrapping"/>
            </w:r>
            <w:r>
              <w:rPr>
                <w:rFonts w:hAnsi="Times New Roman" w:cs="Times New Roman"/>
                <w:color w:val="000000"/>
                <w:sz w:val="24"/>
                <w:szCs w:val="24"/>
                <w:lang w:val="ru-RU"/>
              </w:rPr>
              <w:t>– 18-й разряд – код вида финансового обеспечения (деятельности);</w:t>
            </w:r>
            <w:r>
              <w:rPr>
                <w:lang w:val="ru-RU"/>
              </w:rPr>
              <w:br w:type="textWrapping"/>
            </w:r>
            <w:r>
              <w:rPr>
                <w:rFonts w:hAnsi="Times New Roman" w:cs="Times New Roman"/>
                <w:color w:val="000000"/>
                <w:sz w:val="24"/>
                <w:szCs w:val="24"/>
                <w:lang w:val="ru-RU"/>
              </w:rPr>
              <w:t>– 26-й разряд – соответствующая подстатья КОСГУ</w:t>
            </w:r>
          </w:p>
        </w:tc>
      </w:tr>
    </w:tbl>
    <w:p w14:paraId="2CC5375A">
      <w:pPr>
        <w:rPr>
          <w:rFonts w:hAnsi="Times New Roman" w:cs="Times New Roman"/>
          <w:color w:val="000000"/>
          <w:sz w:val="24"/>
          <w:szCs w:val="24"/>
          <w:lang w:val="ru-RU"/>
        </w:rPr>
      </w:pPr>
    </w:p>
    <w:p w14:paraId="24E95150">
      <w:pPr>
        <w:spacing w:line="600" w:lineRule="atLeast"/>
        <w:rPr>
          <w:b/>
          <w:bCs/>
          <w:color w:val="252525"/>
          <w:spacing w:val="-2"/>
          <w:sz w:val="48"/>
          <w:szCs w:val="48"/>
          <w:lang w:val="ru-RU"/>
        </w:rPr>
      </w:pPr>
      <w:r>
        <w:rPr>
          <w:b/>
          <w:bCs/>
          <w:color w:val="252525"/>
          <w:spacing w:val="-2"/>
          <w:sz w:val="48"/>
          <w:szCs w:val="48"/>
        </w:rPr>
        <w:t>I</w:t>
      </w:r>
      <w:r>
        <w:rPr>
          <w:b/>
          <w:bCs/>
          <w:color w:val="252525"/>
          <w:spacing w:val="-2"/>
          <w:sz w:val="48"/>
          <w:szCs w:val="48"/>
          <w:lang w:val="ru-RU"/>
        </w:rPr>
        <w:t xml:space="preserve"> </w:t>
      </w:r>
    </w:p>
    <w:p w14:paraId="25E126D5">
      <w:pPr>
        <w:spacing w:line="600" w:lineRule="atLeast"/>
        <w:rPr>
          <w:b/>
          <w:bCs/>
          <w:color w:val="252525"/>
          <w:spacing w:val="-2"/>
          <w:sz w:val="48"/>
          <w:szCs w:val="48"/>
          <w:lang w:val="ru-RU"/>
        </w:rPr>
      </w:pPr>
      <w:r>
        <w:rPr>
          <w:b/>
          <w:bCs/>
          <w:color w:val="252525"/>
          <w:spacing w:val="-2"/>
          <w:sz w:val="48"/>
          <w:szCs w:val="48"/>
          <w:lang w:val="ru-RU"/>
        </w:rPr>
        <w:t>. Общие положения</w:t>
      </w:r>
    </w:p>
    <w:p w14:paraId="499B78C5">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  главный бухгалтер. Главный бухгалтер руководствуется в работе положением о бухгалтерии, должностной инструкцией.</w:t>
      </w:r>
      <w:r>
        <w:rPr>
          <w:lang w:val="ru-RU"/>
        </w:rPr>
        <w:br w:type="textWrapping"/>
      </w:r>
      <w:r>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r>
        <w:rPr>
          <w:lang w:val="ru-RU"/>
        </w:rPr>
        <w:br w:type="textWrapping"/>
      </w:r>
      <w:r>
        <w:rPr>
          <w:rFonts w:hAnsi="Times New Roman" w:cs="Times New Roman"/>
          <w:color w:val="000000"/>
          <w:sz w:val="24"/>
          <w:szCs w:val="24"/>
          <w:lang w:val="ru-RU"/>
        </w:rPr>
        <w:t>Основание: часть 3 статьи 7 Закона от 06.12.2011 № 402-ФЗ, пункт 4 Инструкции к Единому плану счетов № 157н.</w:t>
      </w:r>
    </w:p>
    <w:p w14:paraId="6C74EAAA">
      <w:pPr>
        <w:rPr>
          <w:rFonts w:hAnsi="Times New Roman" w:cs="Times New Roman"/>
          <w:color w:val="000000"/>
          <w:sz w:val="24"/>
          <w:szCs w:val="24"/>
          <w:lang w:val="ru-RU"/>
        </w:rPr>
      </w:pPr>
      <w:r>
        <w:rPr>
          <w:rFonts w:hAnsi="Times New Roman" w:cs="Times New Roman"/>
          <w:color w:val="000000"/>
          <w:sz w:val="24"/>
          <w:szCs w:val="24"/>
          <w:lang w:val="ru-RU"/>
        </w:rPr>
        <w:t>2. Бухгалтерский учет в учреждении, имеет лицевые</w:t>
      </w:r>
      <w:r>
        <w:rPr>
          <w:rFonts w:hAnsi="Times New Roman" w:cs="Times New Roman"/>
          <w:color w:val="000000"/>
          <w:sz w:val="24"/>
          <w:szCs w:val="24"/>
        </w:rPr>
        <w:t> </w:t>
      </w:r>
      <w:r>
        <w:rPr>
          <w:rFonts w:hAnsi="Times New Roman" w:cs="Times New Roman"/>
          <w:color w:val="000000"/>
          <w:sz w:val="24"/>
          <w:szCs w:val="24"/>
          <w:lang w:val="ru-RU"/>
        </w:rPr>
        <w:t>счета в территориальных органах Федерального казначейства.</w:t>
      </w:r>
    </w:p>
    <w:p w14:paraId="5C5B7870">
      <w:pPr>
        <w:rPr>
          <w:rFonts w:hAnsi="Times New Roman" w:cs="Times New Roman"/>
          <w:color w:val="000000"/>
          <w:sz w:val="24"/>
          <w:szCs w:val="24"/>
          <w:lang w:val="ru-RU"/>
        </w:rPr>
      </w:pPr>
      <w:r>
        <w:rPr>
          <w:rFonts w:hAnsi="Times New Roman" w:cs="Times New Roman"/>
          <w:color w:val="000000"/>
          <w:sz w:val="24"/>
          <w:szCs w:val="24"/>
          <w:lang w:val="ru-RU"/>
        </w:rPr>
        <w:t>3. В учреждении действуют постоянные комиссии:</w:t>
      </w:r>
    </w:p>
    <w:p w14:paraId="3C28441E">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комиссия по поступлению и выбытию активов (</w:t>
      </w:r>
      <w:r>
        <w:rPr>
          <w:rFonts w:hAnsi="Times New Roman" w:cs="Times New Roman"/>
          <w:color w:val="000000"/>
          <w:sz w:val="24"/>
          <w:szCs w:val="24"/>
          <w:highlight w:val="yellow"/>
          <w:lang w:val="ru-RU"/>
        </w:rPr>
        <w:t>приложение 1);</w:t>
      </w:r>
    </w:p>
    <w:p w14:paraId="6FCA0E29">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инвентаризационная комиссия (</w:t>
      </w:r>
      <w:r>
        <w:rPr>
          <w:rFonts w:hAnsi="Times New Roman" w:cs="Times New Roman"/>
          <w:color w:val="000000"/>
          <w:sz w:val="24"/>
          <w:szCs w:val="24"/>
          <w:highlight w:val="yellow"/>
        </w:rPr>
        <w:t xml:space="preserve">приложение </w:t>
      </w:r>
      <w:r>
        <w:rPr>
          <w:rFonts w:hAnsi="Times New Roman" w:cs="Times New Roman"/>
          <w:color w:val="000000"/>
          <w:sz w:val="24"/>
          <w:szCs w:val="24"/>
          <w:highlight w:val="yellow"/>
          <w:lang w:val="ru-RU"/>
        </w:rPr>
        <w:t>1</w:t>
      </w:r>
      <w:r>
        <w:rPr>
          <w:rFonts w:hAnsi="Times New Roman" w:cs="Times New Roman"/>
          <w:color w:val="000000"/>
          <w:sz w:val="24"/>
          <w:szCs w:val="24"/>
          <w:highlight w:val="yellow"/>
        </w:rPr>
        <w:t>);</w:t>
      </w:r>
    </w:p>
    <w:p w14:paraId="358E1DE0">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комиссия по проверке показаний одометров автотранспорта (</w:t>
      </w:r>
      <w:r>
        <w:rPr>
          <w:rFonts w:hAnsi="Times New Roman" w:cs="Times New Roman"/>
          <w:color w:val="000000"/>
          <w:sz w:val="24"/>
          <w:szCs w:val="24"/>
          <w:highlight w:val="yellow"/>
          <w:lang w:val="ru-RU"/>
        </w:rPr>
        <w:t>приложение 2);</w:t>
      </w:r>
    </w:p>
    <w:p w14:paraId="281CF245">
      <w:pPr>
        <w:numPr>
          <w:ilvl w:val="0"/>
          <w:numId w:val="2"/>
        </w:numPr>
        <w:ind w:left="780" w:right="180"/>
        <w:contextualSpacing/>
        <w:rPr>
          <w:rFonts w:hAnsi="Times New Roman" w:cs="Times New Roman"/>
          <w:color w:val="000000"/>
          <w:sz w:val="24"/>
          <w:szCs w:val="24"/>
          <w:lang w:val="ru-RU"/>
        </w:rPr>
      </w:pPr>
    </w:p>
    <w:p w14:paraId="7986F703">
      <w:pPr>
        <w:rPr>
          <w:rFonts w:hAnsi="Times New Roman" w:cs="Times New Roman"/>
          <w:color w:val="000000"/>
          <w:sz w:val="24"/>
          <w:szCs w:val="24"/>
          <w:lang w:val="ru-RU"/>
        </w:rPr>
      </w:pPr>
      <w:r>
        <w:rPr>
          <w:rFonts w:hAnsi="Times New Roman" w:cs="Times New Roman"/>
          <w:color w:val="000000"/>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r>
        <w:rPr>
          <w:lang w:val="ru-RU"/>
        </w:rPr>
        <w:br w:type="textWrapping"/>
      </w:r>
      <w:r>
        <w:rPr>
          <w:rFonts w:hAnsi="Times New Roman" w:cs="Times New Roman"/>
          <w:color w:val="000000"/>
          <w:sz w:val="24"/>
          <w:szCs w:val="24"/>
          <w:lang w:val="ru-RU"/>
        </w:rPr>
        <w:t>Основание: пункт 9 СГС «Учетная политика, оценочные значения и ошибки».</w:t>
      </w:r>
    </w:p>
    <w:p w14:paraId="49BF25E6">
      <w:pPr>
        <w:rPr>
          <w:rFonts w:hAnsi="Times New Roman" w:cs="Times New Roman"/>
          <w:color w:val="000000"/>
          <w:sz w:val="24"/>
          <w:szCs w:val="24"/>
          <w:lang w:val="ru-RU"/>
        </w:rPr>
      </w:pPr>
      <w:r>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Pr>
          <w:rFonts w:hAnsi="Times New Roman" w:cs="Times New Roman"/>
          <w:color w:val="000000"/>
          <w:sz w:val="24"/>
          <w:szCs w:val="24"/>
        </w:rPr>
        <w:t> </w:t>
      </w:r>
      <w:r>
        <w:rPr>
          <w:rFonts w:hAnsi="Times New Roman" w:cs="Times New Roman"/>
          <w:color w:val="000000"/>
          <w:sz w:val="24"/>
          <w:szCs w:val="24"/>
          <w:lang w:val="ru-RU"/>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Pr>
          <w:lang w:val="ru-RU"/>
        </w:rPr>
        <w:br w:type="textWrapping"/>
      </w:r>
      <w:r>
        <w:rPr>
          <w:rFonts w:hAnsi="Times New Roman" w:cs="Times New Roman"/>
          <w:color w:val="000000"/>
          <w:sz w:val="24"/>
          <w:szCs w:val="24"/>
          <w:lang w:val="ru-RU"/>
        </w:rPr>
        <w:t>Основание: пункты 17, 20, 32 СГС «Учетная политика, оценочные значения и ошибки».</w:t>
      </w:r>
    </w:p>
    <w:p w14:paraId="451DD37A">
      <w:pPr>
        <w:spacing w:line="600" w:lineRule="atLeast"/>
        <w:rPr>
          <w:b/>
          <w:bCs/>
          <w:color w:val="252525"/>
          <w:spacing w:val="-2"/>
          <w:sz w:val="48"/>
          <w:szCs w:val="48"/>
          <w:lang w:val="ru-RU"/>
        </w:rPr>
      </w:pPr>
      <w:r>
        <w:rPr>
          <w:b/>
          <w:bCs/>
          <w:color w:val="252525"/>
          <w:spacing w:val="-2"/>
          <w:sz w:val="48"/>
          <w:szCs w:val="48"/>
        </w:rPr>
        <w:t>II</w:t>
      </w:r>
      <w:r>
        <w:rPr>
          <w:b/>
          <w:bCs/>
          <w:color w:val="252525"/>
          <w:spacing w:val="-2"/>
          <w:sz w:val="48"/>
          <w:szCs w:val="48"/>
          <w:lang w:val="ru-RU"/>
        </w:rPr>
        <w:t xml:space="preserve">. Технология </w:t>
      </w:r>
    </w:p>
    <w:p w14:paraId="2446D0E1">
      <w:pPr>
        <w:spacing w:line="600" w:lineRule="atLeast"/>
        <w:rPr>
          <w:b/>
          <w:bCs/>
          <w:color w:val="252525"/>
          <w:spacing w:val="-2"/>
          <w:sz w:val="48"/>
          <w:szCs w:val="48"/>
          <w:lang w:val="ru-RU"/>
        </w:rPr>
      </w:pPr>
      <w:r>
        <w:rPr>
          <w:b/>
          <w:bCs/>
          <w:color w:val="252525"/>
          <w:spacing w:val="-2"/>
          <w:sz w:val="48"/>
          <w:szCs w:val="48"/>
          <w:lang w:val="ru-RU"/>
        </w:rPr>
        <w:t xml:space="preserve"> обработки учетной информации</w:t>
      </w:r>
    </w:p>
    <w:p w14:paraId="4BC80E3F">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ведется в электронном виде с применением программных продуктов «1С Предприятие Бухгалтерия государственного учреждения», «1С Предприятие расчет заработной платы КАМИН».</w:t>
      </w:r>
      <w:r>
        <w:rPr>
          <w:lang w:val="ru-RU"/>
        </w:rPr>
        <w:br w:type="textWrapping"/>
      </w:r>
      <w:r>
        <w:rPr>
          <w:rFonts w:hAnsi="Times New Roman" w:cs="Times New Roman"/>
          <w:color w:val="000000"/>
          <w:sz w:val="24"/>
          <w:szCs w:val="24"/>
          <w:lang w:val="ru-RU"/>
        </w:rPr>
        <w:t>Основание: пункт 6 Инструкции к Единому плану счетов № 157н.</w:t>
      </w:r>
    </w:p>
    <w:p w14:paraId="54D75DCD">
      <w:pPr>
        <w:rPr>
          <w:rFonts w:hAnsi="Times New Roman" w:cs="Times New Roman"/>
          <w:color w:val="000000"/>
          <w:sz w:val="24"/>
          <w:szCs w:val="24"/>
          <w:lang w:val="ru-RU"/>
        </w:rPr>
      </w:pPr>
      <w:r>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65367649">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14:paraId="7564AF2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передача бухгалтерской отчетности учредителю;</w:t>
      </w:r>
    </w:p>
    <w:p w14:paraId="32A1375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r>
        <w:rPr>
          <w:rFonts w:hAnsi="Times New Roman" w:cs="Times New Roman"/>
          <w:color w:val="000000"/>
          <w:sz w:val="24"/>
          <w:szCs w:val="24"/>
        </w:rPr>
        <w:t>Федеральной налоговой службы;</w:t>
      </w:r>
    </w:p>
    <w:p w14:paraId="6DD44D3B">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передача отчетности в отделение Пенсионного фонда;</w:t>
      </w:r>
    </w:p>
    <w:p w14:paraId="04A3C7B9">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Pr>
          <w:rFonts w:hAnsi="Times New Roman" w:cs="Times New Roman"/>
          <w:color w:val="000000"/>
          <w:sz w:val="24"/>
          <w:szCs w:val="24"/>
          <w:lang w:val="ru-RU"/>
        </w:rPr>
        <w:t>.</w:t>
      </w:r>
      <w:r>
        <w:rPr>
          <w:rFonts w:hAnsi="Times New Roman" w:cs="Times New Roman"/>
          <w:color w:val="000000"/>
          <w:sz w:val="24"/>
          <w:szCs w:val="24"/>
        </w:rPr>
        <w:t>gov</w:t>
      </w:r>
      <w:r>
        <w:rPr>
          <w:rFonts w:hAnsi="Times New Roman" w:cs="Times New Roman"/>
          <w:color w:val="000000"/>
          <w:sz w:val="24"/>
          <w:szCs w:val="24"/>
          <w:lang w:val="ru-RU"/>
        </w:rPr>
        <w:t>.</w:t>
      </w:r>
      <w:r>
        <w:rPr>
          <w:rFonts w:hAnsi="Times New Roman" w:cs="Times New Roman"/>
          <w:color w:val="000000"/>
          <w:sz w:val="24"/>
          <w:szCs w:val="24"/>
        </w:rPr>
        <w:t>ru</w:t>
      </w:r>
      <w:r>
        <w:rPr>
          <w:rFonts w:hAnsi="Times New Roman" w:cs="Times New Roman"/>
          <w:color w:val="000000"/>
          <w:sz w:val="24"/>
          <w:szCs w:val="24"/>
          <w:lang w:val="ru-RU"/>
        </w:rPr>
        <w:t>;</w:t>
      </w:r>
    </w:p>
    <w:p w14:paraId="1A31BE47">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w:t>
      </w:r>
    </w:p>
    <w:p w14:paraId="015D7ADF">
      <w:pPr>
        <w:rPr>
          <w:rFonts w:hAnsi="Times New Roman" w:cs="Times New Roman"/>
          <w:color w:val="000000"/>
          <w:sz w:val="24"/>
          <w:szCs w:val="24"/>
          <w:lang w:val="ru-RU"/>
        </w:rPr>
      </w:pPr>
      <w:r>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7A3F5EA7">
      <w:pPr>
        <w:rPr>
          <w:rFonts w:hAnsi="Times New Roman" w:cs="Times New Roman"/>
          <w:color w:val="000000"/>
          <w:sz w:val="24"/>
          <w:szCs w:val="24"/>
          <w:lang w:val="ru-RU"/>
        </w:rPr>
      </w:pPr>
      <w:r>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14:paraId="6C1F1BDC">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 сервере ежемесячно производится сохранение резервных копий базы «Бухгалтерия», ежемесячно – «Зарплата»;</w:t>
      </w:r>
    </w:p>
    <w:p w14:paraId="007CC195">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4D1B31F1">
      <w:pPr>
        <w:rPr>
          <w:rFonts w:hAnsi="Times New Roman" w:cs="Times New Roman"/>
          <w:color w:val="000000"/>
          <w:sz w:val="24"/>
          <w:szCs w:val="24"/>
          <w:lang w:val="ru-RU"/>
        </w:rPr>
      </w:pPr>
      <w:r>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14:paraId="2757C8F7">
      <w:pPr>
        <w:spacing w:line="600" w:lineRule="atLeast"/>
        <w:rPr>
          <w:b/>
          <w:bCs/>
          <w:color w:val="252525"/>
          <w:spacing w:val="-2"/>
          <w:sz w:val="48"/>
          <w:szCs w:val="48"/>
          <w:lang w:val="ru-RU"/>
        </w:rPr>
      </w:pPr>
      <w:r>
        <w:rPr>
          <w:b/>
          <w:bCs/>
          <w:color w:val="252525"/>
          <w:spacing w:val="-2"/>
          <w:sz w:val="48"/>
          <w:szCs w:val="48"/>
        </w:rPr>
        <w:t>III</w:t>
      </w:r>
      <w:r>
        <w:rPr>
          <w:b/>
          <w:bCs/>
          <w:color w:val="252525"/>
          <w:spacing w:val="-2"/>
          <w:sz w:val="48"/>
          <w:szCs w:val="48"/>
          <w:lang w:val="ru-RU"/>
        </w:rPr>
        <w:t>. Правила документооборота</w:t>
      </w:r>
    </w:p>
    <w:p w14:paraId="6DC56593">
      <w:pPr>
        <w:rPr>
          <w:rFonts w:hAnsi="Times New Roman" w:cs="Times New Roman"/>
          <w:color w:val="000000"/>
          <w:sz w:val="24"/>
          <w:szCs w:val="24"/>
          <w:lang w:val="ru-RU"/>
        </w:rPr>
      </w:pPr>
      <w:r>
        <w:rPr>
          <w:rFonts w:hAnsi="Times New Roman" w:cs="Times New Roman"/>
          <w:color w:val="000000"/>
          <w:sz w:val="24"/>
          <w:szCs w:val="24"/>
          <w:lang w:val="ru-RU"/>
        </w:rPr>
        <w:t xml:space="preserve">1. Порядок и сроки передачи первичных учетных документов для отражения в бухгалтерском учете установлены в </w:t>
      </w:r>
      <w:r>
        <w:rPr>
          <w:rFonts w:hAnsi="Times New Roman" w:cs="Times New Roman"/>
          <w:color w:val="000000"/>
          <w:sz w:val="24"/>
          <w:szCs w:val="24"/>
          <w:highlight w:val="yellow"/>
          <w:lang w:val="ru-RU"/>
        </w:rPr>
        <w:t>приложении</w:t>
      </w:r>
      <w:r>
        <w:rPr>
          <w:rFonts w:hAnsi="Times New Roman" w:cs="Times New Roman"/>
          <w:color w:val="000000"/>
          <w:sz w:val="24"/>
          <w:szCs w:val="24"/>
          <w:highlight w:val="yellow"/>
        </w:rPr>
        <w:t> </w:t>
      </w:r>
      <w:r>
        <w:rPr>
          <w:rFonts w:hAnsi="Times New Roman" w:cs="Times New Roman"/>
          <w:color w:val="000000"/>
          <w:sz w:val="24"/>
          <w:szCs w:val="24"/>
          <w:lang w:val="ru-RU"/>
        </w:rPr>
        <w:t>3</w:t>
      </w:r>
      <w:r>
        <w:rPr>
          <w:rFonts w:hAnsi="Times New Roman" w:cs="Times New Roman"/>
          <w:color w:val="000000"/>
          <w:sz w:val="24"/>
          <w:szCs w:val="24"/>
        </w:rPr>
        <w:t> </w:t>
      </w:r>
      <w:r>
        <w:rPr>
          <w:rFonts w:hAnsi="Times New Roman" w:cs="Times New Roman"/>
          <w:color w:val="000000"/>
          <w:sz w:val="24"/>
          <w:szCs w:val="24"/>
          <w:lang w:val="ru-RU"/>
        </w:rPr>
        <w:t>к настоящей учетной политике.</w:t>
      </w:r>
      <w:r>
        <w:rPr>
          <w:lang w:val="ru-RU"/>
        </w:rPr>
        <w:br w:type="textWrapping"/>
      </w:r>
      <w:r>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Pr>
          <w:rFonts w:hAnsi="Times New Roman" w:cs="Times New Roman"/>
          <w:color w:val="000000"/>
          <w:sz w:val="24"/>
          <w:szCs w:val="24"/>
          <w:lang w:val="ru-RU"/>
        </w:rPr>
        <w:t>пункта 9 СГС «Учетная политика, оценочные значения и ошибки».</w:t>
      </w:r>
    </w:p>
    <w:p w14:paraId="48D69AEF">
      <w:pPr>
        <w:rPr>
          <w:rFonts w:hAnsi="Times New Roman" w:cs="Times New Roman"/>
          <w:color w:val="000000"/>
          <w:sz w:val="24"/>
          <w:szCs w:val="24"/>
          <w:lang w:val="ru-RU"/>
        </w:rPr>
      </w:pPr>
      <w:r>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14:paraId="6C029744">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самостоятельно разработанные формы, которые приведены в </w:t>
      </w:r>
      <w:r>
        <w:rPr>
          <w:rFonts w:hAnsi="Times New Roman" w:cs="Times New Roman"/>
          <w:color w:val="000000"/>
          <w:sz w:val="24"/>
          <w:szCs w:val="24"/>
          <w:highlight w:val="yellow"/>
          <w:lang w:val="ru-RU"/>
        </w:rPr>
        <w:t xml:space="preserve">приложении </w:t>
      </w:r>
      <w:r>
        <w:rPr>
          <w:rFonts w:hAnsi="Times New Roman" w:cs="Times New Roman"/>
          <w:color w:val="000000"/>
          <w:sz w:val="24"/>
          <w:szCs w:val="24"/>
          <w:lang w:val="ru-RU"/>
        </w:rPr>
        <w:t>4;</w:t>
      </w:r>
    </w:p>
    <w:p w14:paraId="3A7200BE">
      <w:pPr>
        <w:numPr>
          <w:ilvl w:val="0"/>
          <w:numId w:val="5"/>
        </w:numPr>
        <w:ind w:left="780" w:right="180"/>
        <w:rPr>
          <w:rFonts w:hAnsi="Times New Roman" w:cs="Times New Roman"/>
          <w:color w:val="000000"/>
          <w:sz w:val="24"/>
          <w:szCs w:val="24"/>
          <w:lang w:val="ru-RU"/>
        </w:rPr>
      </w:pPr>
      <w:r>
        <w:rPr>
          <w:rFonts w:hAnsi="Times New Roman" w:cs="Times New Roman"/>
          <w:color w:val="000000"/>
          <w:sz w:val="24"/>
          <w:szCs w:val="24"/>
          <w:lang w:val="ru-RU"/>
        </w:rPr>
        <w:t>унифицированные формы, дополненные необходимыми реквизитами.</w:t>
      </w:r>
    </w:p>
    <w:p w14:paraId="4293485F">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14:paraId="274C4C10">
      <w:pPr>
        <w:rPr>
          <w:rFonts w:hAnsi="Times New Roman" w:cs="Times New Roman"/>
          <w:color w:val="000000"/>
          <w:sz w:val="24"/>
          <w:szCs w:val="24"/>
          <w:lang w:val="ru-RU"/>
        </w:rPr>
      </w:pPr>
      <w:r>
        <w:rPr>
          <w:rFonts w:hAnsi="Times New Roman" w:cs="Times New Roman"/>
          <w:color w:val="000000"/>
          <w:sz w:val="24"/>
          <w:szCs w:val="24"/>
          <w:lang w:val="ru-RU"/>
        </w:rPr>
        <w:t>3. Право подписи учетных документов предоставлено сотрудникам, занимающим должности, перечисленные</w:t>
      </w:r>
      <w:r>
        <w:rPr>
          <w:rFonts w:hAnsi="Times New Roman" w:cs="Times New Roman"/>
          <w:color w:val="000000"/>
          <w:sz w:val="24"/>
          <w:szCs w:val="24"/>
        </w:rPr>
        <w:t> </w:t>
      </w:r>
      <w:r>
        <w:rPr>
          <w:rFonts w:hAnsi="Times New Roman" w:cs="Times New Roman"/>
          <w:color w:val="000000"/>
          <w:sz w:val="24"/>
          <w:szCs w:val="24"/>
          <w:highlight w:val="yellow"/>
          <w:lang w:val="ru-RU"/>
        </w:rPr>
        <w:t>в приложении 1</w:t>
      </w:r>
      <w:r>
        <w:rPr>
          <w:rFonts w:hAnsi="Times New Roman" w:cs="Times New Roman"/>
          <w:color w:val="000000"/>
          <w:sz w:val="24"/>
          <w:szCs w:val="24"/>
          <w:lang w:val="ru-RU"/>
        </w:rPr>
        <w:t>2.</w:t>
      </w:r>
      <w:r>
        <w:rPr>
          <w:rFonts w:hAnsi="Times New Roman" w:cs="Times New Roman"/>
          <w:color w:val="000000"/>
          <w:sz w:val="24"/>
          <w:szCs w:val="24"/>
        </w:rPr>
        <w:t> </w:t>
      </w:r>
      <w:r>
        <w:rPr>
          <w:rFonts w:hAnsi="Times New Roman" w:cs="Times New Roman"/>
          <w:color w:val="000000"/>
          <w:sz w:val="24"/>
          <w:szCs w:val="24"/>
          <w:lang w:val="ru-RU"/>
        </w:rPr>
        <w:t>Пофамильный список сотрудников, имеющих право подписи, утверждается отдельным приказом руководителя.</w:t>
      </w:r>
      <w:r>
        <w:rPr>
          <w:lang w:val="ru-RU"/>
        </w:rPr>
        <w:br w:type="textWrapping"/>
      </w:r>
      <w:r>
        <w:rPr>
          <w:rFonts w:hAnsi="Times New Roman" w:cs="Times New Roman"/>
          <w:color w:val="000000"/>
          <w:sz w:val="24"/>
          <w:szCs w:val="24"/>
          <w:lang w:val="ru-RU"/>
        </w:rPr>
        <w:t>Основание: пункт 11 Инструкции к Единому плану счетов № 157н.</w:t>
      </w:r>
    </w:p>
    <w:p w14:paraId="350EDCB4">
      <w:pPr>
        <w:rPr>
          <w:rFonts w:hAnsi="Times New Roman" w:cs="Times New Roman"/>
          <w:color w:val="000000"/>
          <w:sz w:val="24"/>
          <w:szCs w:val="24"/>
          <w:lang w:val="ru-RU"/>
        </w:rPr>
      </w:pPr>
      <w:r>
        <w:rPr>
          <w:rFonts w:hAnsi="Times New Roman" w:cs="Times New Roman"/>
          <w:color w:val="000000"/>
          <w:sz w:val="24"/>
          <w:szCs w:val="24"/>
          <w:lang w:val="ru-RU"/>
        </w:rPr>
        <w:t xml:space="preserve">4. Учреждение использует унифицированные формы регистров бухучета, перечисленные в </w:t>
      </w:r>
      <w:r>
        <w:rPr>
          <w:rFonts w:hAnsi="Times New Roman" w:cs="Times New Roman"/>
          <w:color w:val="000000"/>
          <w:sz w:val="24"/>
          <w:szCs w:val="24"/>
          <w:highlight w:val="yellow"/>
          <w:lang w:val="ru-RU"/>
        </w:rPr>
        <w:t>приложении 16</w:t>
      </w:r>
      <w:r>
        <w:rPr>
          <w:rFonts w:hAnsi="Times New Roman" w:cs="Times New Roman"/>
          <w:color w:val="000000"/>
          <w:sz w:val="24"/>
          <w:szCs w:val="24"/>
          <w:lang w:val="ru-RU"/>
        </w:rPr>
        <w:t xml:space="preserve"> к приказу № 52н.</w:t>
      </w:r>
      <w:r>
        <w:rPr>
          <w:rFonts w:hAnsi="Times New Roman" w:cs="Times New Roman"/>
          <w:color w:val="000000"/>
          <w:sz w:val="24"/>
          <w:szCs w:val="24"/>
        </w:rPr>
        <w:t> </w:t>
      </w:r>
      <w:r>
        <w:rPr>
          <w:rFonts w:hAnsi="Times New Roman" w:cs="Times New Roman"/>
          <w:color w:val="000000"/>
          <w:sz w:val="24"/>
          <w:szCs w:val="24"/>
          <w:lang w:val="ru-RU"/>
        </w:rPr>
        <w:t xml:space="preserve">При необходимости формы регистров, которые не унифицированы, разрабатываются самостоятельно. </w:t>
      </w:r>
      <w:r>
        <w:rPr>
          <w:rFonts w:hAnsi="Times New Roman" w:cs="Times New Roman"/>
          <w:color w:val="000000"/>
          <w:sz w:val="24"/>
          <w:szCs w:val="24"/>
          <w:highlight w:val="yellow"/>
          <w:lang w:val="ru-RU"/>
        </w:rPr>
        <w:t>Приложение 4</w:t>
      </w:r>
      <w:r>
        <w:rPr>
          <w:lang w:val="ru-RU"/>
        </w:rPr>
        <w:br w:type="textWrapping"/>
      </w:r>
      <w:r>
        <w:rPr>
          <w:rFonts w:hAnsi="Times New Roman" w:cs="Times New Roman"/>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14:paraId="1635A588">
      <w:pPr>
        <w:rPr>
          <w:rFonts w:hAnsi="Times New Roman" w:cs="Times New Roman"/>
          <w:color w:val="000000"/>
          <w:sz w:val="24"/>
          <w:szCs w:val="24"/>
          <w:lang w:val="ru-RU"/>
        </w:rPr>
      </w:pPr>
      <w:r>
        <w:rPr>
          <w:rFonts w:hAnsi="Times New Roman" w:cs="Times New Roman"/>
          <w:color w:val="000000"/>
          <w:sz w:val="24"/>
          <w:szCs w:val="24"/>
          <w:lang w:val="ru-RU"/>
        </w:rPr>
        <w:t>5. Учреждение применяет</w:t>
      </w:r>
      <w:r>
        <w:rPr>
          <w:rFonts w:hAnsi="Times New Roman" w:cs="Times New Roman"/>
          <w:color w:val="000000"/>
          <w:sz w:val="24"/>
          <w:szCs w:val="24"/>
        </w:rPr>
        <w:t> </w:t>
      </w:r>
      <w:r>
        <w:rPr>
          <w:rFonts w:hAnsi="Times New Roman" w:cs="Times New Roman"/>
          <w:color w:val="000000"/>
          <w:sz w:val="24"/>
          <w:szCs w:val="24"/>
          <w:lang w:val="ru-RU"/>
        </w:rPr>
        <w:t>электронные формы первичных документов и регистров бухучета:</w:t>
      </w:r>
    </w:p>
    <w:p w14:paraId="231C187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консервации (расконсервации) объекта основных средств (ф. 0510433);</w:t>
      </w:r>
    </w:p>
    <w:p w14:paraId="07E360B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объектов, полученных в личное пользование (ф. 0510434);</w:t>
      </w:r>
    </w:p>
    <w:p w14:paraId="39019A3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прекращении признания активами объектов нефинансовых активов (ф. 0510440);</w:t>
      </w:r>
    </w:p>
    <w:p w14:paraId="0D859B4E">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списании задолженности, не востребованной кредиторами, со счета __ (ф. 0510437);</w:t>
      </w:r>
    </w:p>
    <w:p w14:paraId="59A3ADB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признании безнадежной к взысканию задолженности по доходам (ф. 0510436);</w:t>
      </w:r>
    </w:p>
    <w:p w14:paraId="774C300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признании (восстановлении) сомнительной задолженности по доходам (ф. 0510445);</w:t>
      </w:r>
    </w:p>
    <w:p w14:paraId="40DB619F">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восстановлении кредиторской задолженности (ф. 0510446);</w:t>
      </w:r>
    </w:p>
    <w:p w14:paraId="3B3CEBF3">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группового начисления доходов (ф. 0510431);</w:t>
      </w:r>
    </w:p>
    <w:p w14:paraId="2B34A54A">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начисления доходов бюджета (ф. 0510837);</w:t>
      </w:r>
    </w:p>
    <w:p w14:paraId="1DB5E3D2">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Ведомость выпадающих доходов (ф. 0510838);</w:t>
      </w:r>
    </w:p>
    <w:p w14:paraId="65F1C441">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проведении инвентаризации (ф. 0510439);</w:t>
      </w:r>
    </w:p>
    <w:p w14:paraId="0702F112">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результатах инвентаризации наличных денежных средств (ф. 0510836);</w:t>
      </w:r>
    </w:p>
    <w:p w14:paraId="16E6F1E5">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операций по забалансовому счету __ (ф. 0509213);</w:t>
      </w:r>
    </w:p>
    <w:p w14:paraId="34DA9411">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доходов физических лиц, облагаемых НДФЛ, страховыми взносами (ф. 0509095);</w:t>
      </w:r>
    </w:p>
    <w:p w14:paraId="406F1AA8">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Ведомость дополнительных доходов физических лиц, облагаемых НДФЛ, страховыми взносами (ф. 0504094);</w:t>
      </w:r>
    </w:p>
    <w:p w14:paraId="015E67A4">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командировке на территории России (ф. 0504512);</w:t>
      </w:r>
    </w:p>
    <w:p w14:paraId="1DBAB26E">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Изменение Решения о командировке (ф. 0504513);</w:t>
      </w:r>
    </w:p>
    <w:p w14:paraId="1E5BF41D">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Решение о командировке на территорию иностранного государства (ф. 0504515);</w:t>
      </w:r>
    </w:p>
    <w:p w14:paraId="48B0CCD2">
      <w:pPr>
        <w:ind w:right="180"/>
        <w:contextualSpacing/>
        <w:rPr>
          <w:rFonts w:hAnsi="Times New Roman" w:cs="Times New Roman"/>
          <w:color w:val="000000"/>
          <w:sz w:val="24"/>
          <w:szCs w:val="24"/>
          <w:lang w:val="ru-RU"/>
        </w:rPr>
      </w:pPr>
    </w:p>
    <w:p w14:paraId="41AE7309">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Заявка-обоснование закупки товаров, работ, услуг малого объема (ф. 0504518);</w:t>
      </w:r>
    </w:p>
    <w:p w14:paraId="5C80013A">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Отчет о расходах подотчетного лица (ф. 0504520);</w:t>
      </w:r>
    </w:p>
    <w:p w14:paraId="35BBE98F">
      <w:pPr>
        <w:numPr>
          <w:ilvl w:val="0"/>
          <w:numId w:val="6"/>
        </w:numPr>
        <w:ind w:left="780" w:right="180"/>
        <w:rPr>
          <w:rFonts w:hAnsi="Times New Roman" w:cs="Times New Roman"/>
          <w:color w:val="000000"/>
          <w:sz w:val="24"/>
          <w:szCs w:val="24"/>
          <w:lang w:val="ru-RU"/>
        </w:rPr>
      </w:pPr>
      <w:r>
        <w:rPr>
          <w:rFonts w:hAnsi="Times New Roman" w:cs="Times New Roman"/>
          <w:color w:val="000000"/>
          <w:sz w:val="24"/>
          <w:szCs w:val="24"/>
          <w:lang w:val="ru-RU"/>
        </w:rPr>
        <w:t>Журнал регистрации приходных и расходных кассовых ордеров (ф. 0504093).</w:t>
      </w:r>
    </w:p>
    <w:p w14:paraId="04FBE47A">
      <w:pPr>
        <w:rPr>
          <w:rFonts w:hAnsi="Times New Roman" w:cs="Times New Roman"/>
          <w:color w:val="000000"/>
          <w:sz w:val="24"/>
          <w:szCs w:val="24"/>
          <w:lang w:val="ru-RU"/>
        </w:rPr>
      </w:pPr>
      <w:r>
        <w:rPr>
          <w:rFonts w:hAnsi="Times New Roman" w:cs="Times New Roman"/>
          <w:color w:val="000000"/>
          <w:sz w:val="24"/>
          <w:szCs w:val="24"/>
          <w:lang w:val="ru-RU"/>
        </w:rPr>
        <w:t>Основание: пункт 31 СГС «Концептуальные основы бухучета и отчетности».</w:t>
      </w:r>
    </w:p>
    <w:p w14:paraId="4E78C169">
      <w:pPr>
        <w:rPr>
          <w:rFonts w:hAnsi="Times New Roman" w:cs="Times New Roman"/>
          <w:color w:val="000000"/>
          <w:sz w:val="24"/>
          <w:szCs w:val="24"/>
          <w:lang w:val="ru-RU"/>
        </w:rPr>
      </w:pPr>
      <w:r>
        <w:rPr>
          <w:rFonts w:hAnsi="Times New Roman" w:cs="Times New Roman"/>
          <w:color w:val="000000"/>
          <w:sz w:val="24"/>
          <w:szCs w:val="24"/>
          <w:lang w:val="ru-RU"/>
        </w:rPr>
        <w:t>6. Формирование электронных регистров бухучета осуществляется в следующем порядке:</w:t>
      </w:r>
    </w:p>
    <w:p w14:paraId="09A0AF9E">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747DE509">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операций (ф. 0509213)</w:t>
      </w:r>
      <w:r>
        <w:rPr>
          <w:rFonts w:hAnsi="Times New Roman" w:cs="Times New Roman"/>
          <w:color w:val="000000"/>
          <w:sz w:val="24"/>
          <w:szCs w:val="24"/>
        </w:rPr>
        <w:t> </w:t>
      </w:r>
      <w:r>
        <w:rPr>
          <w:rFonts w:hAnsi="Times New Roman" w:cs="Times New Roman"/>
          <w:color w:val="000000"/>
          <w:sz w:val="24"/>
          <w:szCs w:val="24"/>
          <w:lang w:val="ru-RU"/>
        </w:rPr>
        <w:t>по всем забалансовым счетам</w:t>
      </w:r>
      <w:r>
        <w:rPr>
          <w:rFonts w:hAnsi="Times New Roman" w:cs="Times New Roman"/>
          <w:color w:val="000000"/>
          <w:sz w:val="24"/>
          <w:szCs w:val="24"/>
        </w:rPr>
        <w:t> </w:t>
      </w:r>
      <w:r>
        <w:rPr>
          <w:rFonts w:hAnsi="Times New Roman" w:cs="Times New Roman"/>
          <w:color w:val="000000"/>
          <w:sz w:val="24"/>
          <w:szCs w:val="24"/>
          <w:lang w:val="ru-RU"/>
        </w:rPr>
        <w:t>формируется ежемесячно в случае, если в отчетном месяце были обороты по счету;</w:t>
      </w:r>
    </w:p>
    <w:p w14:paraId="1CC883A8">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 регистрации приходных и расходных ордеров составляется ежемесячно</w:t>
      </w:r>
      <w:r>
        <w:rPr>
          <w:rFonts w:hAnsi="Times New Roman" w:cs="Times New Roman"/>
          <w:color w:val="000000"/>
          <w:sz w:val="24"/>
          <w:szCs w:val="24"/>
        </w:rPr>
        <w:t> </w:t>
      </w:r>
      <w:r>
        <w:rPr>
          <w:rFonts w:hAnsi="Times New Roman" w:cs="Times New Roman"/>
          <w:color w:val="000000"/>
          <w:sz w:val="24"/>
          <w:szCs w:val="24"/>
          <w:lang w:val="ru-RU"/>
        </w:rPr>
        <w:t>в последний рабочий день месяца;</w:t>
      </w:r>
    </w:p>
    <w:p w14:paraId="536F8166">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14:paraId="77C3F6D3">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rFonts w:hAnsi="Times New Roman" w:cs="Times New Roman"/>
          <w:color w:val="000000"/>
          <w:sz w:val="24"/>
          <w:szCs w:val="24"/>
        </w:rPr>
        <w:t> </w:t>
      </w:r>
      <w:r>
        <w:rPr>
          <w:rFonts w:hAnsi="Times New Roman" w:cs="Times New Roman"/>
          <w:color w:val="000000"/>
          <w:sz w:val="24"/>
          <w:szCs w:val="24"/>
          <w:lang w:val="ru-RU"/>
        </w:rPr>
        <w:t>на последний рабочий день года</w:t>
      </w:r>
      <w:r>
        <w:rPr>
          <w:rFonts w:hAnsi="Times New Roman" w:cs="Times New Roman"/>
          <w:color w:val="000000"/>
          <w:sz w:val="24"/>
          <w:szCs w:val="24"/>
        </w:rPr>
        <w:t> </w:t>
      </w:r>
      <w:r>
        <w:rPr>
          <w:rFonts w:hAnsi="Times New Roman" w:cs="Times New Roman"/>
          <w:color w:val="000000"/>
          <w:sz w:val="24"/>
          <w:szCs w:val="24"/>
          <w:lang w:val="ru-RU"/>
        </w:rPr>
        <w:t>со сведениями о начисленной амортизации;</w:t>
      </w:r>
    </w:p>
    <w:p w14:paraId="33E0F583">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58377BFA">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rFonts w:hAnsi="Times New Roman" w:cs="Times New Roman"/>
          <w:color w:val="000000"/>
          <w:sz w:val="24"/>
          <w:szCs w:val="24"/>
        </w:rPr>
        <w:t> </w:t>
      </w:r>
      <w:r>
        <w:rPr>
          <w:rFonts w:hAnsi="Times New Roman" w:cs="Times New Roman"/>
          <w:color w:val="000000"/>
          <w:sz w:val="24"/>
          <w:szCs w:val="24"/>
          <w:lang w:val="ru-RU"/>
        </w:rPr>
        <w:t>в последний день года;</w:t>
      </w:r>
    </w:p>
    <w:p w14:paraId="639C1A68">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заполняются ежемесячно</w:t>
      </w:r>
      <w:r>
        <w:rPr>
          <w:rFonts w:hAnsi="Times New Roman" w:cs="Times New Roman"/>
          <w:color w:val="000000"/>
          <w:sz w:val="24"/>
          <w:szCs w:val="24"/>
        </w:rPr>
        <w:t> </w:t>
      </w:r>
      <w:r>
        <w:rPr>
          <w:rFonts w:hAnsi="Times New Roman" w:cs="Times New Roman"/>
          <w:color w:val="000000"/>
          <w:sz w:val="24"/>
          <w:szCs w:val="24"/>
          <w:lang w:val="ru-RU"/>
        </w:rPr>
        <w:t>в последний день месяца;</w:t>
      </w:r>
    </w:p>
    <w:p w14:paraId="76ADF9E5">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журналы операций, главная книга заполняются ежемесячно;</w:t>
      </w:r>
    </w:p>
    <w:p w14:paraId="0B58B889">
      <w:pPr>
        <w:numPr>
          <w:ilvl w:val="0"/>
          <w:numId w:val="7"/>
        </w:numPr>
        <w:ind w:left="780" w:right="180"/>
        <w:rPr>
          <w:rFonts w:hAnsi="Times New Roman" w:cs="Times New Roman"/>
          <w:color w:val="000000"/>
          <w:sz w:val="24"/>
          <w:szCs w:val="24"/>
          <w:lang w:val="ru-RU"/>
        </w:rPr>
      </w:pPr>
      <w:r>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14:paraId="65AC1A70">
      <w:pPr>
        <w:rPr>
          <w:rFonts w:hAnsi="Times New Roman" w:cs="Times New Roman"/>
          <w:color w:val="000000"/>
          <w:sz w:val="24"/>
          <w:szCs w:val="24"/>
          <w:lang w:val="ru-RU"/>
        </w:rPr>
      </w:pPr>
      <w:r>
        <w:rPr>
          <w:rFonts w:hAnsi="Times New Roman" w:cs="Times New Roman"/>
          <w:color w:val="000000"/>
          <w:sz w:val="24"/>
          <w:szCs w:val="24"/>
          <w:lang w:val="ru-RU"/>
        </w:rPr>
        <w:t>Основание: пункты</w:t>
      </w:r>
      <w:r>
        <w:rPr>
          <w:rFonts w:hAnsi="Times New Roman" w:cs="Times New Roman"/>
          <w:color w:val="000000"/>
          <w:sz w:val="24"/>
          <w:szCs w:val="24"/>
        </w:rPr>
        <w:t> </w:t>
      </w:r>
      <w:r>
        <w:rPr>
          <w:rFonts w:hAnsi="Times New Roman" w:cs="Times New Roman"/>
          <w:color w:val="000000"/>
          <w:sz w:val="24"/>
          <w:szCs w:val="24"/>
          <w:lang w:val="ru-RU"/>
        </w:rPr>
        <w:t>11, 167</w:t>
      </w:r>
      <w:r>
        <w:rPr>
          <w:rFonts w:hAnsi="Times New Roman" w:cs="Times New Roman"/>
          <w:color w:val="000000"/>
          <w:sz w:val="24"/>
          <w:szCs w:val="24"/>
        </w:rPr>
        <w:t> </w:t>
      </w:r>
      <w:r>
        <w:rPr>
          <w:rFonts w:hAnsi="Times New Roman" w:cs="Times New Roman"/>
          <w:color w:val="000000"/>
          <w:sz w:val="24"/>
          <w:szCs w:val="24"/>
          <w:lang w:val="ru-RU"/>
        </w:rPr>
        <w:t>Инструкции к Единому плану счетов № 157н, Методические указания, утвержденные приказом Минфина от 30.03.2015 № 52н.</w:t>
      </w:r>
    </w:p>
    <w:p w14:paraId="167F1D25">
      <w:pPr>
        <w:rPr>
          <w:rFonts w:hAnsi="Times New Roman" w:cs="Times New Roman"/>
          <w:color w:val="000000"/>
          <w:sz w:val="24"/>
          <w:szCs w:val="24"/>
          <w:lang w:val="ru-RU"/>
        </w:rPr>
      </w:pPr>
      <w:r>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 составляются отдельно.</w:t>
      </w:r>
    </w:p>
    <w:p w14:paraId="258DE1D8">
      <w:pPr>
        <w:rPr>
          <w:rFonts w:hAnsi="Times New Roman" w:cs="Times New Roman"/>
          <w:color w:val="000000"/>
          <w:sz w:val="24"/>
          <w:szCs w:val="24"/>
          <w:lang w:val="ru-RU"/>
        </w:rPr>
      </w:pPr>
      <w:r>
        <w:rPr>
          <w:rFonts w:hAnsi="Times New Roman" w:cs="Times New Roman"/>
          <w:color w:val="000000"/>
          <w:sz w:val="24"/>
          <w:szCs w:val="24"/>
          <w:lang w:val="ru-RU"/>
        </w:rPr>
        <w:t>7. Журнал операций расчетов по оплате труда, (ф. 0504071) ведется раздельно по кодам финансового обеспечения деятельности и раздельно по счетам:</w:t>
      </w:r>
    </w:p>
    <w:p w14:paraId="4F1DE74C">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14:paraId="493F218E">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15F7215A">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44C7283A">
      <w:pPr>
        <w:numPr>
          <w:ilvl w:val="0"/>
          <w:numId w:val="8"/>
        </w:numPr>
        <w:ind w:left="780" w:right="180"/>
        <w:rPr>
          <w:rFonts w:hAnsi="Times New Roman" w:cs="Times New Roman"/>
          <w:color w:val="000000"/>
          <w:sz w:val="24"/>
          <w:szCs w:val="24"/>
          <w:lang w:val="ru-RU"/>
        </w:rPr>
      </w:pPr>
      <w:r>
        <w:rPr>
          <w:rFonts w:hAnsi="Times New Roman" w:cs="Times New Roman"/>
          <w:color w:val="000000"/>
          <w:sz w:val="24"/>
          <w:szCs w:val="24"/>
          <w:lang w:val="ru-RU"/>
        </w:rPr>
        <w:t>КБК Х.302.96.000 «Расчеты по иным выплатам текущего характера физическим лицам».</w:t>
      </w:r>
    </w:p>
    <w:p w14:paraId="275F0B32">
      <w:pPr>
        <w:rPr>
          <w:rFonts w:hAnsi="Times New Roman" w:cs="Times New Roman"/>
          <w:color w:val="000000"/>
          <w:sz w:val="24"/>
          <w:szCs w:val="24"/>
          <w:lang w:val="ru-RU"/>
        </w:rPr>
      </w:pPr>
      <w:r>
        <w:rPr>
          <w:rFonts w:hAnsi="Times New Roman" w:cs="Times New Roman"/>
          <w:color w:val="000000"/>
          <w:sz w:val="24"/>
          <w:szCs w:val="24"/>
          <w:lang w:val="ru-RU"/>
        </w:rPr>
        <w:t>Основание: пункт 257 Инструкции к Единому плану счетов № 157н.</w:t>
      </w:r>
    </w:p>
    <w:p w14:paraId="043D33A4">
      <w:pPr>
        <w:rPr>
          <w:rFonts w:hAnsi="Times New Roman" w:cs="Times New Roman"/>
          <w:color w:val="000000"/>
          <w:sz w:val="24"/>
          <w:szCs w:val="24"/>
          <w:lang w:val="ru-RU"/>
        </w:rPr>
      </w:pPr>
      <w:r>
        <w:rPr>
          <w:rFonts w:hAnsi="Times New Roman" w:cs="Times New Roman"/>
          <w:color w:val="000000"/>
          <w:sz w:val="24"/>
          <w:szCs w:val="24"/>
          <w:lang w:val="ru-RU"/>
        </w:rPr>
        <w:t xml:space="preserve">8. Журналам операций присваиваются номера согласно </w:t>
      </w:r>
      <w:r>
        <w:rPr>
          <w:rFonts w:hAnsi="Times New Roman" w:cs="Times New Roman"/>
          <w:color w:val="000000"/>
          <w:sz w:val="24"/>
          <w:szCs w:val="24"/>
          <w:highlight w:val="yellow"/>
          <w:lang w:val="ru-RU"/>
        </w:rPr>
        <w:t>приложению 1</w:t>
      </w:r>
      <w:r>
        <w:rPr>
          <w:rFonts w:hAnsi="Times New Roman" w:cs="Times New Roman"/>
          <w:color w:val="000000"/>
          <w:sz w:val="24"/>
          <w:szCs w:val="24"/>
          <w:lang w:val="ru-RU"/>
        </w:rPr>
        <w:t xml:space="preserve">1. По операциям, указанным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14:paraId="3AF2D014">
      <w:pPr>
        <w:rPr>
          <w:rFonts w:hAnsi="Times New Roman" w:cs="Times New Roman"/>
          <w:color w:val="000000"/>
          <w:sz w:val="24"/>
          <w:szCs w:val="24"/>
          <w:lang w:val="ru-RU"/>
        </w:rPr>
      </w:pPr>
      <w:r>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Pr>
          <w:rFonts w:hAnsi="Times New Roman" w:cs="Times New Roman"/>
          <w:color w:val="000000"/>
          <w:sz w:val="24"/>
          <w:szCs w:val="24"/>
        </w:rPr>
        <w:t> </w:t>
      </w:r>
      <w:r>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14:paraId="10255D45">
      <w:pPr>
        <w:rPr>
          <w:rFonts w:hAnsi="Times New Roman" w:cs="Times New Roman"/>
          <w:color w:val="000000"/>
          <w:sz w:val="24"/>
          <w:szCs w:val="24"/>
          <w:lang w:val="ru-RU"/>
        </w:rPr>
      </w:pPr>
      <w:r>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 руководителя.</w:t>
      </w:r>
    </w:p>
    <w:p w14:paraId="0477D6EB">
      <w:pPr>
        <w:rPr>
          <w:rFonts w:hAnsi="Times New Roman" w:cs="Times New Roman"/>
          <w:color w:val="000000"/>
          <w:sz w:val="24"/>
          <w:szCs w:val="24"/>
          <w:lang w:val="ru-RU"/>
        </w:rPr>
      </w:pPr>
      <w:r>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047CA75A">
      <w:pPr>
        <w:rPr>
          <w:rFonts w:hAnsi="Times New Roman" w:cs="Times New Roman"/>
          <w:color w:val="000000"/>
          <w:sz w:val="24"/>
          <w:szCs w:val="24"/>
          <w:lang w:val="ru-RU"/>
        </w:rPr>
      </w:pPr>
      <w:r>
        <w:rPr>
          <w:rFonts w:hAnsi="Times New Roman" w:cs="Times New Roman"/>
          <w:color w:val="000000"/>
          <w:sz w:val="24"/>
          <w:szCs w:val="24"/>
          <w:lang w:val="ru-RU"/>
        </w:rPr>
        <w:t>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Pr>
          <w:lang w:val="ru-RU"/>
        </w:rPr>
        <w:br w:type="textWrapping"/>
      </w:r>
      <w:r>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14:paraId="3D2CE117">
      <w:pPr>
        <w:rPr>
          <w:rFonts w:hAnsi="Times New Roman" w:cs="Times New Roman"/>
          <w:color w:val="000000"/>
          <w:sz w:val="24"/>
          <w:szCs w:val="24"/>
          <w:lang w:val="ru-RU"/>
        </w:rPr>
      </w:pPr>
      <w:r>
        <w:rPr>
          <w:rFonts w:hAnsi="Times New Roman" w:cs="Times New Roman"/>
          <w:color w:val="000000"/>
          <w:sz w:val="24"/>
          <w:szCs w:val="24"/>
          <w:lang w:val="ru-RU"/>
        </w:rPr>
        <w:t>12. При необходимости изготовления бумажных копий электронных документов и регистров бухгалтерского учета</w:t>
      </w:r>
      <w:r>
        <w:rPr>
          <w:rFonts w:hAnsi="Times New Roman" w:cs="Times New Roman"/>
          <w:color w:val="000000"/>
          <w:sz w:val="24"/>
          <w:szCs w:val="24"/>
        </w:rPr>
        <w:t> </w:t>
      </w:r>
      <w:r>
        <w:rPr>
          <w:rFonts w:hAnsi="Times New Roman" w:cs="Times New Roman"/>
          <w:color w:val="000000"/>
          <w:sz w:val="24"/>
          <w:szCs w:val="24"/>
          <w:lang w:val="ru-RU"/>
        </w:rPr>
        <w:t>бумажные копии заверяются</w:t>
      </w:r>
      <w:r>
        <w:rPr>
          <w:rFonts w:hAnsi="Times New Roman" w:cs="Times New Roman"/>
          <w:color w:val="000000"/>
          <w:sz w:val="24"/>
          <w:szCs w:val="24"/>
        </w:rPr>
        <w:t> </w:t>
      </w:r>
      <w:r>
        <w:rPr>
          <w:rFonts w:hAnsi="Times New Roman" w:cs="Times New Roman"/>
          <w:color w:val="000000"/>
          <w:sz w:val="24"/>
          <w:szCs w:val="24"/>
          <w:lang w:val="ru-RU"/>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МБОУ "Астрахановская ООШ"», –</w:t>
      </w:r>
      <w:r>
        <w:rPr>
          <w:rFonts w:hAnsi="Times New Roman" w:cs="Times New Roman"/>
          <w:color w:val="000000"/>
          <w:sz w:val="24"/>
          <w:szCs w:val="24"/>
        </w:rPr>
        <w:t> </w:t>
      </w:r>
      <w:r>
        <w:rPr>
          <w:rFonts w:hAnsi="Times New Roman" w:cs="Times New Roman"/>
          <w:color w:val="000000"/>
          <w:sz w:val="24"/>
          <w:szCs w:val="24"/>
          <w:lang w:val="ru-RU"/>
        </w:rPr>
        <w:t>с указанием сведений о сертификате электронной подписи –</w:t>
      </w:r>
      <w:r>
        <w:rPr>
          <w:rFonts w:hAnsi="Times New Roman" w:cs="Times New Roman"/>
          <w:color w:val="000000"/>
          <w:sz w:val="24"/>
          <w:szCs w:val="24"/>
        </w:rPr>
        <w:t> </w:t>
      </w:r>
      <w:r>
        <w:rPr>
          <w:rFonts w:hAnsi="Times New Roman" w:cs="Times New Roman"/>
          <w:color w:val="000000"/>
          <w:sz w:val="24"/>
          <w:szCs w:val="24"/>
          <w:lang w:val="ru-RU"/>
        </w:rPr>
        <w:t>кому выдан и срок действия. Дополнительно сотрудники ответственные за обработку документа, ведение регистра, ставит надпись «Копия верна», дату распечатки</w:t>
      </w:r>
      <w:r>
        <w:rPr>
          <w:rFonts w:hAnsi="Times New Roman" w:cs="Times New Roman"/>
          <w:color w:val="000000"/>
          <w:sz w:val="24"/>
          <w:szCs w:val="24"/>
        </w:rPr>
        <w:t> </w:t>
      </w:r>
      <w:r>
        <w:rPr>
          <w:rFonts w:hAnsi="Times New Roman" w:cs="Times New Roman"/>
          <w:color w:val="000000"/>
          <w:sz w:val="24"/>
          <w:szCs w:val="24"/>
          <w:lang w:val="ru-RU"/>
        </w:rPr>
        <w:t>и свою подпись.</w:t>
      </w:r>
      <w:r>
        <w:rPr>
          <w:lang w:val="ru-RU"/>
        </w:rPr>
        <w:br w:type="textWrapping"/>
      </w:r>
      <w:r>
        <w:rPr>
          <w:rFonts w:hAnsi="Times New Roman" w:cs="Times New Roman"/>
          <w:color w:val="000000"/>
          <w:sz w:val="24"/>
          <w:szCs w:val="24"/>
          <w:lang w:val="ru-RU"/>
        </w:rPr>
        <w:t>Основание: пункт 32 СГС «Концептуальные основы бухучета и отчетности».</w:t>
      </w:r>
    </w:p>
    <w:p w14:paraId="7DC40E70">
      <w:pPr>
        <w:rPr>
          <w:rFonts w:hAnsi="Times New Roman" w:cs="Times New Roman"/>
          <w:color w:val="000000"/>
          <w:sz w:val="24"/>
          <w:szCs w:val="24"/>
          <w:lang w:val="ru-RU"/>
        </w:rPr>
      </w:pPr>
      <w:r>
        <w:rPr>
          <w:rFonts w:hAnsi="Times New Roman" w:cs="Times New Roman"/>
          <w:color w:val="000000"/>
          <w:sz w:val="24"/>
          <w:szCs w:val="24"/>
          <w:lang w:val="ru-RU"/>
        </w:rPr>
        <w:t>13. В деятельности учреждения используются следующие бланки строгой отчетности:</w:t>
      </w:r>
    </w:p>
    <w:p w14:paraId="656ACBC8">
      <w:pPr>
        <w:ind w:right="180"/>
        <w:contextualSpacing/>
        <w:rPr>
          <w:rFonts w:hAnsi="Times New Roman" w:cs="Times New Roman"/>
          <w:color w:val="000000"/>
          <w:sz w:val="24"/>
          <w:szCs w:val="24"/>
          <w:lang w:val="ru-RU"/>
        </w:rPr>
      </w:pPr>
    </w:p>
    <w:p w14:paraId="4D18A37A">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бланки дипломов, вкладышей к дипломам, свидетельств;</w:t>
      </w:r>
    </w:p>
    <w:p w14:paraId="454467C5">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w:t>
      </w:r>
    </w:p>
    <w:p w14:paraId="6C4DD258">
      <w:pPr>
        <w:rPr>
          <w:rFonts w:hAnsi="Times New Roman" w:cs="Times New Roman"/>
          <w:color w:val="000000"/>
          <w:sz w:val="24"/>
          <w:szCs w:val="24"/>
          <w:lang w:val="ru-RU"/>
        </w:rPr>
      </w:pPr>
      <w:r>
        <w:rPr>
          <w:rFonts w:hAnsi="Times New Roman" w:cs="Times New Roman"/>
          <w:color w:val="000000"/>
          <w:sz w:val="24"/>
          <w:szCs w:val="24"/>
          <w:lang w:val="ru-RU"/>
        </w:rPr>
        <w:t>Учет бланков ведется по стоимости их приобретения.</w:t>
      </w:r>
      <w:r>
        <w:rPr>
          <w:lang w:val="ru-RU"/>
        </w:rPr>
        <w:br w:type="textWrapping"/>
      </w:r>
      <w:r>
        <w:rPr>
          <w:rFonts w:hAnsi="Times New Roman" w:cs="Times New Roman"/>
          <w:color w:val="000000"/>
          <w:sz w:val="24"/>
          <w:szCs w:val="24"/>
          <w:lang w:val="ru-RU"/>
        </w:rPr>
        <w:t>Основание: пункт 337 Инструкции к Единому плану счетов № 157н.</w:t>
      </w:r>
    </w:p>
    <w:p w14:paraId="008B7BC0">
      <w:pPr>
        <w:rPr>
          <w:rFonts w:hAnsi="Times New Roman" w:cs="Times New Roman"/>
          <w:color w:val="000000"/>
          <w:sz w:val="24"/>
          <w:szCs w:val="24"/>
          <w:lang w:val="ru-RU"/>
        </w:rPr>
      </w:pPr>
      <w:r>
        <w:rPr>
          <w:rFonts w:hAnsi="Times New Roman" w:cs="Times New Roman"/>
          <w:color w:val="000000"/>
          <w:sz w:val="24"/>
          <w:szCs w:val="24"/>
          <w:lang w:val="ru-RU"/>
        </w:rPr>
        <w:t xml:space="preserve">14. Перечень должностей сотрудников, ответственных за учет, хранение и выдачу бланков строгой отчетности, приведен в </w:t>
      </w:r>
      <w:r>
        <w:rPr>
          <w:rFonts w:hAnsi="Times New Roman" w:cs="Times New Roman"/>
          <w:color w:val="000000"/>
          <w:sz w:val="24"/>
          <w:szCs w:val="24"/>
          <w:highlight w:val="yellow"/>
          <w:lang w:val="ru-RU"/>
        </w:rPr>
        <w:t>приложении 5.</w:t>
      </w:r>
    </w:p>
    <w:p w14:paraId="021718F2">
      <w:pPr>
        <w:rPr>
          <w:rFonts w:hAnsi="Times New Roman" w:cs="Times New Roman"/>
          <w:color w:val="000000"/>
          <w:sz w:val="24"/>
          <w:szCs w:val="24"/>
          <w:lang w:val="ru-RU"/>
        </w:rPr>
      </w:pPr>
      <w:r>
        <w:rPr>
          <w:rFonts w:hAnsi="Times New Roman" w:cs="Times New Roman"/>
          <w:color w:val="000000"/>
          <w:sz w:val="24"/>
          <w:szCs w:val="24"/>
          <w:lang w:val="ru-RU"/>
        </w:rPr>
        <w:t>15. Особенности применения первичных документов:</w:t>
      </w:r>
    </w:p>
    <w:p w14:paraId="4B24A520">
      <w:pPr>
        <w:rPr>
          <w:rFonts w:hAnsi="Times New Roman" w:cs="Times New Roman"/>
          <w:color w:val="000000"/>
          <w:sz w:val="24"/>
          <w:szCs w:val="24"/>
          <w:lang w:val="ru-RU"/>
        </w:rPr>
      </w:pPr>
      <w:r>
        <w:rPr>
          <w:rFonts w:hAnsi="Times New Roman" w:cs="Times New Roman"/>
          <w:color w:val="000000"/>
          <w:sz w:val="24"/>
          <w:szCs w:val="24"/>
          <w:lang w:val="ru-RU"/>
        </w:rPr>
        <w:t>15.1.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57DF9E37">
      <w:pPr>
        <w:rPr>
          <w:rFonts w:hAnsi="Times New Roman" w:cs="Times New Roman"/>
          <w:color w:val="000000"/>
          <w:sz w:val="24"/>
          <w:szCs w:val="24"/>
          <w:lang w:val="ru-RU"/>
        </w:rPr>
      </w:pPr>
      <w:r>
        <w:rPr>
          <w:rFonts w:hAnsi="Times New Roman" w:cs="Times New Roman"/>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38C5908D">
      <w:pPr>
        <w:rPr>
          <w:rFonts w:hAnsi="Times New Roman" w:cs="Times New Roman"/>
          <w:color w:val="000000"/>
          <w:sz w:val="24"/>
          <w:szCs w:val="24"/>
          <w:lang w:val="ru-RU"/>
        </w:rPr>
      </w:pPr>
      <w:r>
        <w:rPr>
          <w:rFonts w:hAnsi="Times New Roman" w:cs="Times New Roman"/>
          <w:color w:val="000000"/>
          <w:sz w:val="24"/>
          <w:szCs w:val="24"/>
          <w:lang w:val="ru-RU"/>
        </w:rPr>
        <w:t>15.3. В Табеле учета использования рабочего времени (ф. 0504421) регистрируются дни выхода на работу  и обозначаются буквой «Ф».</w:t>
      </w:r>
    </w:p>
    <w:p w14:paraId="0E4752A2">
      <w:pPr>
        <w:rPr>
          <w:rFonts w:hAnsi="Times New Roman" w:cs="Times New Roman"/>
          <w:color w:val="000000"/>
          <w:sz w:val="24"/>
          <w:szCs w:val="24"/>
          <w:lang w:val="ru-RU"/>
        </w:rPr>
      </w:pPr>
      <w:r>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Style w:val="4"/>
        <w:tblW w:w="0" w:type="auto"/>
        <w:tblInd w:w="0" w:type="dxa"/>
        <w:tblLayout w:type="autofit"/>
        <w:tblCellMar>
          <w:top w:w="15" w:type="dxa"/>
          <w:left w:w="15" w:type="dxa"/>
          <w:bottom w:w="15" w:type="dxa"/>
          <w:right w:w="15" w:type="dxa"/>
        </w:tblCellMar>
      </w:tblPr>
      <w:tblGrid>
        <w:gridCol w:w="8516"/>
        <w:gridCol w:w="661"/>
      </w:tblGrid>
      <w:tr w14:paraId="3B81D76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39C96C">
            <w:r>
              <w:rPr>
                <w:rFonts w:hAnsi="Times New Roman" w:cs="Times New Roman"/>
                <w:b/>
                <w:bCs/>
                <w:color w:val="000000"/>
                <w:sz w:val="24"/>
                <w:szCs w:val="24"/>
              </w:rPr>
              <w:t>Наименование показателя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F11366">
            <w:r>
              <w:rPr>
                <w:rFonts w:hAnsi="Times New Roman" w:cs="Times New Roman"/>
                <w:b/>
                <w:bCs/>
                <w:color w:val="000000"/>
                <w:sz w:val="24"/>
                <w:szCs w:val="24"/>
              </w:rPr>
              <w:t>Код</w:t>
            </w:r>
          </w:p>
        </w:tc>
      </w:tr>
      <w:tr w14:paraId="4DFDF89F">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30FF07">
            <w:r>
              <w:rPr>
                <w:rFonts w:hAnsi="Times New Roman" w:cs="Times New Roman"/>
                <w:color w:val="000000"/>
                <w:sz w:val="24"/>
                <w:szCs w:val="24"/>
              </w:rPr>
              <w:t>Дополнительные выходные дни (оплачиваемые)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B4A3D6">
            <w:r>
              <w:rPr>
                <w:rFonts w:hAnsi="Times New Roman" w:cs="Times New Roman"/>
                <w:color w:val="000000"/>
                <w:sz w:val="24"/>
                <w:szCs w:val="24"/>
              </w:rPr>
              <w:t>ОВ</w:t>
            </w:r>
          </w:p>
        </w:tc>
      </w:tr>
      <w:tr w14:paraId="2D07DEF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37C83A">
            <w:r>
              <w:rPr>
                <w:rFonts w:hAnsi="Times New Roman" w:cs="Times New Roman"/>
                <w:color w:val="000000"/>
                <w:sz w:val="24"/>
                <w:szCs w:val="24"/>
              </w:rPr>
              <w:t>Заключение под стражу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091218">
            <w:r>
              <w:rPr>
                <w:rFonts w:hAnsi="Times New Roman" w:cs="Times New Roman"/>
                <w:color w:val="000000"/>
                <w:sz w:val="24"/>
                <w:szCs w:val="24"/>
              </w:rPr>
              <w:t>ЗС</w:t>
            </w:r>
          </w:p>
        </w:tc>
      </w:tr>
      <w:tr w14:paraId="3BC2224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015EB5">
            <w:pPr>
              <w:rPr>
                <w:lang w:val="ru-RU"/>
              </w:rPr>
            </w:pPr>
            <w:r>
              <w:rPr>
                <w:rFonts w:hAnsi="Times New Roman" w:cs="Times New Roman"/>
                <w:color w:val="000000"/>
                <w:sz w:val="24"/>
                <w:szCs w:val="24"/>
                <w:lang w:val="ru-RU"/>
              </w:rPr>
              <w:t>Нахождение в пути к месту вахты и обратно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9B0957">
            <w:r>
              <w:rPr>
                <w:rFonts w:hAnsi="Times New Roman" w:cs="Times New Roman"/>
                <w:color w:val="000000"/>
                <w:sz w:val="24"/>
                <w:szCs w:val="24"/>
              </w:rPr>
              <w:t>ДП</w:t>
            </w:r>
          </w:p>
        </w:tc>
      </w:tr>
      <w:tr w14:paraId="5015653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AAB9B1">
            <w:pPr>
              <w:rPr>
                <w:rFonts w:hAnsi="Times New Roman" w:cs="Times New Roman"/>
                <w:color w:val="000000"/>
                <w:sz w:val="24"/>
                <w:szCs w:val="24"/>
                <w:lang w:val="ru-RU"/>
              </w:rPr>
            </w:pPr>
            <w:r>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A28D59">
            <w:r>
              <w:rPr>
                <w:rFonts w:hAnsi="Times New Roman" w:cs="Times New Roman"/>
                <w:color w:val="000000"/>
                <w:sz w:val="24"/>
                <w:szCs w:val="24"/>
              </w:rPr>
              <w:t>Д</w:t>
            </w:r>
          </w:p>
        </w:tc>
      </w:tr>
      <w:tr w14:paraId="313A0EB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D83582">
            <w:r>
              <w:rPr>
                <w:rFonts w:hAnsi="Times New Roman" w:cs="Times New Roman"/>
                <w:color w:val="000000"/>
                <w:sz w:val="24"/>
                <w:szCs w:val="24"/>
              </w:rPr>
              <w:t>Нерабочий оплачиваемый день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89B038">
            <w:r>
              <w:rPr>
                <w:rFonts w:hAnsi="Times New Roman" w:cs="Times New Roman"/>
                <w:color w:val="000000"/>
                <w:sz w:val="24"/>
                <w:szCs w:val="24"/>
              </w:rPr>
              <w:t>НОД</w:t>
            </w:r>
          </w:p>
        </w:tc>
      </w:tr>
      <w:tr w14:paraId="1BEE455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534911">
            <w:pPr>
              <w:rPr>
                <w:lang w:val="ru-RU"/>
              </w:rPr>
            </w:pPr>
            <w:r>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26C8B2">
            <w:r>
              <w:rPr>
                <w:rFonts w:hAnsi="Times New Roman" w:cs="Times New Roman"/>
                <w:color w:val="000000"/>
                <w:sz w:val="24"/>
                <w:szCs w:val="24"/>
              </w:rPr>
              <w:t>ВВ</w:t>
            </w:r>
          </w:p>
        </w:tc>
      </w:tr>
      <w:tr w14:paraId="446779F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E79518">
            <w:r>
              <w:rPr>
                <w:rFonts w:hAnsi="Times New Roman" w:cs="Times New Roman"/>
                <w:color w:val="000000"/>
                <w:sz w:val="24"/>
                <w:szCs w:val="24"/>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4F75D0">
            <w:pPr>
              <w:ind w:left="75" w:right="75"/>
              <w:rPr>
                <w:rFonts w:hAnsi="Times New Roman" w:cs="Times New Roman"/>
                <w:color w:val="000000"/>
                <w:sz w:val="24"/>
                <w:szCs w:val="24"/>
              </w:rPr>
            </w:pPr>
          </w:p>
        </w:tc>
      </w:tr>
    </w:tbl>
    <w:p w14:paraId="50BEC48F">
      <w:pPr>
        <w:rPr>
          <w:rFonts w:hAnsi="Times New Roman" w:cs="Times New Roman"/>
          <w:color w:val="000000"/>
          <w:sz w:val="24"/>
          <w:szCs w:val="24"/>
          <w:lang w:val="ru-RU"/>
        </w:rPr>
      </w:pPr>
      <w:r>
        <w:rPr>
          <w:lang w:val="ru-RU"/>
        </w:rPr>
        <w:br w:type="textWrapping"/>
      </w:r>
    </w:p>
    <w:p w14:paraId="418774E5">
      <w:pPr>
        <w:rPr>
          <w:rFonts w:hAnsi="Times New Roman" w:cs="Times New Roman"/>
          <w:color w:val="000000"/>
          <w:sz w:val="24"/>
          <w:szCs w:val="24"/>
          <w:lang w:val="ru-RU"/>
        </w:rPr>
      </w:pPr>
      <w:r>
        <w:rPr>
          <w:rFonts w:hAnsi="Times New Roman" w:cs="Times New Roman"/>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14:paraId="049C51F5">
      <w:pPr>
        <w:rPr>
          <w:rFonts w:hAnsi="Times New Roman" w:cs="Times New Roman"/>
          <w:color w:val="000000"/>
          <w:sz w:val="24"/>
          <w:szCs w:val="24"/>
          <w:lang w:val="ru-RU"/>
        </w:rPr>
      </w:pPr>
      <w:r>
        <w:rPr>
          <w:rFonts w:hAnsi="Times New Roman" w:cs="Times New Roman"/>
          <w:color w:val="000000"/>
          <w:sz w:val="24"/>
          <w:szCs w:val="24"/>
          <w:lang w:val="ru-RU"/>
        </w:rPr>
        <w:t>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7C00D288">
      <w:pPr>
        <w:rPr>
          <w:rFonts w:hAnsi="Times New Roman" w:cs="Times New Roman"/>
          <w:color w:val="000000"/>
          <w:sz w:val="24"/>
          <w:szCs w:val="24"/>
          <w:lang w:val="ru-RU"/>
        </w:rPr>
      </w:pPr>
      <w:r>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4699A3E4">
      <w:pPr>
        <w:rPr>
          <w:rFonts w:hAnsi="Times New Roman" w:cs="Times New Roman"/>
          <w:color w:val="000000"/>
          <w:sz w:val="24"/>
          <w:szCs w:val="24"/>
          <w:lang w:val="ru-RU"/>
        </w:rPr>
      </w:pPr>
      <w:r>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w:t>
      </w:r>
      <w:r>
        <w:rPr>
          <w:rFonts w:hAnsi="Times New Roman" w:cs="Times New Roman"/>
          <w:color w:val="000000"/>
          <w:sz w:val="24"/>
          <w:szCs w:val="24"/>
        </w:rPr>
        <w:t> </w:t>
      </w:r>
      <w:r>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14:paraId="0F313EAB">
      <w:pPr>
        <w:rPr>
          <w:rFonts w:hAnsi="Times New Roman" w:cs="Times New Roman"/>
          <w:color w:val="000000"/>
          <w:sz w:val="24"/>
          <w:szCs w:val="24"/>
          <w:lang w:val="ru-RU"/>
        </w:rPr>
      </w:pPr>
      <w:r>
        <w:rPr>
          <w:rFonts w:hAnsi="Times New Roman" w:cs="Times New Roman"/>
          <w:color w:val="000000"/>
          <w:sz w:val="24"/>
          <w:szCs w:val="24"/>
          <w:lang w:val="ru-RU"/>
        </w:rPr>
        <w:t>16. Главный бухгалтер передает расчетные листки  директору учреждения в день выдачи зарплаты за вторую половину месяца. Сотрудник получает расчетный листок под роспись по ведомости выдачи расчетных листков</w:t>
      </w:r>
    </w:p>
    <w:p w14:paraId="6F3DDB9E">
      <w:pPr>
        <w:spacing w:line="600" w:lineRule="atLeast"/>
        <w:rPr>
          <w:b/>
          <w:bCs/>
          <w:color w:val="252525"/>
          <w:spacing w:val="-2"/>
          <w:sz w:val="48"/>
          <w:szCs w:val="48"/>
          <w:lang w:val="ru-RU"/>
        </w:rPr>
      </w:pPr>
      <w:r>
        <w:rPr>
          <w:b/>
          <w:bCs/>
          <w:color w:val="252525"/>
          <w:spacing w:val="-2"/>
          <w:sz w:val="48"/>
          <w:szCs w:val="48"/>
        </w:rPr>
        <w:t>IV</w:t>
      </w:r>
      <w:r>
        <w:rPr>
          <w:b/>
          <w:bCs/>
          <w:color w:val="252525"/>
          <w:spacing w:val="-2"/>
          <w:sz w:val="48"/>
          <w:szCs w:val="48"/>
          <w:lang w:val="ru-RU"/>
        </w:rPr>
        <w:t>. План счетов</w:t>
      </w:r>
    </w:p>
    <w:p w14:paraId="331F30C3">
      <w:pPr>
        <w:rPr>
          <w:rFonts w:hAnsi="Times New Roman" w:cs="Times New Roman"/>
          <w:color w:val="000000"/>
          <w:sz w:val="24"/>
          <w:szCs w:val="24"/>
          <w:lang w:val="ru-RU"/>
        </w:rPr>
      </w:pPr>
      <w:r>
        <w:rPr>
          <w:rFonts w:hAnsi="Times New Roman" w:cs="Times New Roman"/>
          <w:color w:val="000000"/>
          <w:sz w:val="24"/>
          <w:szCs w:val="24"/>
          <w:lang w:val="ru-RU"/>
        </w:rPr>
        <w:t>1. Бухгалтерский учет ведется с использованием Рабочего плана счетов (</w:t>
      </w:r>
      <w:r>
        <w:rPr>
          <w:rFonts w:hAnsi="Times New Roman" w:cs="Times New Roman"/>
          <w:color w:val="000000"/>
          <w:sz w:val="24"/>
          <w:szCs w:val="24"/>
          <w:highlight w:val="yellow"/>
          <w:lang w:val="ru-RU"/>
        </w:rPr>
        <w:t>приложение 6</w:t>
      </w:r>
      <w:r>
        <w:rPr>
          <w:rFonts w:hAnsi="Times New Roman" w:cs="Times New Roman"/>
          <w:color w:val="000000"/>
          <w:sz w:val="24"/>
          <w:szCs w:val="24"/>
          <w:lang w:val="ru-RU"/>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Pr>
          <w:rFonts w:hAnsi="Times New Roman" w:cs="Times New Roman"/>
          <w:color w:val="000000"/>
          <w:sz w:val="24"/>
          <w:szCs w:val="24"/>
          <w:lang w:val="ru-RU"/>
        </w:rPr>
        <w:t xml:space="preserve"> настоящей учетной политики.</w:t>
      </w:r>
    </w:p>
    <w:p w14:paraId="4E9E8620">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 и 6 Инструкции к Единому плану счетов № 157н, пункт 19 СГС</w:t>
      </w:r>
      <w:r>
        <w:rPr>
          <w:rFonts w:hAnsi="Times New Roman" w:cs="Times New Roman"/>
          <w:color w:val="000000"/>
          <w:sz w:val="24"/>
          <w:szCs w:val="24"/>
        </w:rPr>
        <w:t> </w:t>
      </w:r>
      <w:r>
        <w:rPr>
          <w:rFonts w:hAnsi="Times New Roman" w:cs="Times New Roman"/>
          <w:color w:val="000000"/>
          <w:sz w:val="24"/>
          <w:szCs w:val="24"/>
          <w:lang w:val="ru-RU"/>
        </w:rPr>
        <w:t>«Концептуальные основы бухучета и отчетности», подпункт «б» пункта 9 СГС «Учетная</w:t>
      </w:r>
      <w:r>
        <w:rPr>
          <w:rFonts w:hAnsi="Times New Roman" w:cs="Times New Roman"/>
          <w:color w:val="000000"/>
          <w:sz w:val="24"/>
          <w:szCs w:val="24"/>
        </w:rPr>
        <w:t> </w:t>
      </w:r>
      <w:r>
        <w:rPr>
          <w:rFonts w:hAnsi="Times New Roman" w:cs="Times New Roman"/>
          <w:color w:val="000000"/>
          <w:sz w:val="24"/>
          <w:szCs w:val="24"/>
          <w:lang w:val="ru-RU"/>
        </w:rPr>
        <w:t>политика, оценочные значения и ошибки».</w:t>
      </w:r>
    </w:p>
    <w:p w14:paraId="328C58EF">
      <w:pPr>
        <w:rPr>
          <w:rFonts w:hAnsi="Times New Roman" w:cs="Times New Roman"/>
          <w:color w:val="000000"/>
          <w:sz w:val="24"/>
          <w:szCs w:val="24"/>
          <w:lang w:val="ru-RU"/>
        </w:rPr>
      </w:pPr>
      <w:r>
        <w:rPr>
          <w:rFonts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Style w:val="4"/>
        <w:tblW w:w="0" w:type="auto"/>
        <w:tblInd w:w="0" w:type="dxa"/>
        <w:tblLayout w:type="autofit"/>
        <w:tblCellMar>
          <w:top w:w="15" w:type="dxa"/>
          <w:left w:w="15" w:type="dxa"/>
          <w:bottom w:w="15" w:type="dxa"/>
          <w:right w:w="15" w:type="dxa"/>
        </w:tblCellMar>
      </w:tblPr>
      <w:tblGrid>
        <w:gridCol w:w="1109"/>
        <w:gridCol w:w="8068"/>
      </w:tblGrid>
      <w:tr w14:paraId="43F7B3BA">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D3CA476">
            <w:r>
              <w:rPr>
                <w:rFonts w:hAnsi="Times New Roman" w:cs="Times New Roman"/>
                <w:b/>
                <w:bCs/>
                <w:color w:val="000000"/>
                <w:sz w:val="24"/>
                <w:szCs w:val="24"/>
              </w:rPr>
              <w:t>Разряд</w:t>
            </w:r>
            <w:r>
              <w:br w:type="textWrapping"/>
            </w:r>
            <w:r>
              <w:rPr>
                <w:rFonts w:hAnsi="Times New Roman" w:cs="Times New Roman"/>
                <w:b/>
                <w:bCs/>
                <w:color w:val="000000"/>
                <w:sz w:val="24"/>
                <w:szCs w:val="24"/>
              </w:rPr>
              <w:t>номера счета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2A7E2254">
            <w:r>
              <w:rPr>
                <w:rFonts w:hAnsi="Times New Roman" w:cs="Times New Roman"/>
                <w:b/>
                <w:bCs/>
                <w:color w:val="000000"/>
                <w:sz w:val="24"/>
                <w:szCs w:val="24"/>
              </w:rPr>
              <w:t>Код</w:t>
            </w:r>
          </w:p>
        </w:tc>
      </w:tr>
      <w:tr w14:paraId="7F2D0E8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0B6BDCA">
            <w:r>
              <w:rPr>
                <w:rFonts w:hAnsi="Times New Roman" w:cs="Times New Roman"/>
                <w:color w:val="000000"/>
                <w:sz w:val="24"/>
                <w:szCs w:val="24"/>
              </w:rPr>
              <w:t>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9BB258">
            <w:pPr>
              <w:rPr>
                <w:rFonts w:hAnsi="Times New Roman" w:cs="Times New Roman"/>
                <w:color w:val="000000"/>
                <w:sz w:val="24"/>
                <w:szCs w:val="24"/>
                <w:lang w:val="ru-RU"/>
              </w:rPr>
            </w:pPr>
            <w:r>
              <w:rPr>
                <w:rFonts w:hAnsi="Times New Roman" w:cs="Times New Roman"/>
                <w:color w:val="000000"/>
                <w:sz w:val="24"/>
                <w:szCs w:val="24"/>
                <w:lang w:val="ru-RU"/>
              </w:rPr>
              <w:t>Аналитический код вида услуги:</w:t>
            </w:r>
          </w:p>
          <w:p w14:paraId="6915AA24">
            <w:pPr>
              <w:rPr>
                <w:rFonts w:hAnsi="Times New Roman" w:cs="Times New Roman"/>
                <w:color w:val="000000"/>
                <w:sz w:val="24"/>
                <w:szCs w:val="24"/>
                <w:lang w:val="ru-RU"/>
              </w:rPr>
            </w:pPr>
            <w:r>
              <w:rPr>
                <w:rFonts w:hAnsi="Times New Roman" w:cs="Times New Roman"/>
                <w:color w:val="000000"/>
                <w:sz w:val="24"/>
                <w:szCs w:val="24"/>
                <w:lang w:val="ru-RU"/>
              </w:rPr>
              <w:t>0702 «Общее образование»</w:t>
            </w:r>
            <w:r>
              <w:rPr>
                <w:lang w:val="ru-RU"/>
              </w:rPr>
              <w:br w:type="textWrapping"/>
            </w:r>
            <w:r>
              <w:rPr>
                <w:rFonts w:hAnsi="Times New Roman" w:cs="Times New Roman"/>
                <w:color w:val="000000"/>
                <w:sz w:val="24"/>
                <w:szCs w:val="24"/>
                <w:lang w:val="ru-RU"/>
              </w:rPr>
              <w:t>…</w:t>
            </w:r>
          </w:p>
        </w:tc>
      </w:tr>
      <w:tr w14:paraId="6A1AFB8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943181">
            <w:r>
              <w:rPr>
                <w:rFonts w:hAnsi="Times New Roman" w:cs="Times New Roman"/>
                <w:color w:val="000000"/>
                <w:sz w:val="24"/>
                <w:szCs w:val="24"/>
              </w:rPr>
              <w:t>5–14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3C0C7D">
            <w:pPr>
              <w:rPr>
                <w:rFonts w:hAnsi="Times New Roman" w:cs="Times New Roman"/>
                <w:color w:val="000000"/>
                <w:sz w:val="24"/>
                <w:szCs w:val="24"/>
                <w:lang w:val="ru-RU"/>
              </w:rPr>
            </w:pPr>
            <w:r>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14:paraId="18B7DD2C">
            <w:pPr>
              <w:numPr>
                <w:ilvl w:val="0"/>
                <w:numId w:val="1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60AC9894">
            <w:pPr>
              <w:numPr>
                <w:ilvl w:val="0"/>
                <w:numId w:val="10"/>
              </w:numPr>
              <w:ind w:left="780" w:right="180"/>
              <w:rPr>
                <w:rFonts w:hAnsi="Times New Roman" w:cs="Times New Roman"/>
                <w:color w:val="000000"/>
                <w:sz w:val="24"/>
                <w:szCs w:val="24"/>
                <w:lang w:val="ru-RU"/>
              </w:rPr>
            </w:pPr>
            <w:r>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14:paraId="58665D6D">
            <w:pPr>
              <w:rPr>
                <w:rFonts w:hAnsi="Times New Roman" w:cs="Times New Roman"/>
                <w:color w:val="000000"/>
                <w:sz w:val="24"/>
                <w:szCs w:val="24"/>
              </w:rPr>
            </w:pPr>
            <w:r>
              <w:rPr>
                <w:rFonts w:hAnsi="Times New Roman" w:cs="Times New Roman"/>
                <w:color w:val="000000"/>
                <w:sz w:val="24"/>
                <w:szCs w:val="24"/>
              </w:rPr>
              <w:t>В остальных случаях – нули</w:t>
            </w:r>
          </w:p>
        </w:tc>
      </w:tr>
      <w:tr w14:paraId="7AD3119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2F8D0F">
            <w:r>
              <w:rPr>
                <w:rFonts w:hAnsi="Times New Roman" w:cs="Times New Roman"/>
                <w:color w:val="000000"/>
                <w:sz w:val="24"/>
                <w:szCs w:val="24"/>
              </w:rPr>
              <w:t>15–17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434254">
            <w:pPr>
              <w:rPr>
                <w:rFonts w:hAnsi="Times New Roman" w:cs="Times New Roman"/>
                <w:color w:val="000000"/>
                <w:sz w:val="24"/>
                <w:szCs w:val="24"/>
                <w:lang w:val="ru-RU"/>
              </w:rPr>
            </w:pPr>
            <w:r>
              <w:rPr>
                <w:rFonts w:hAnsi="Times New Roman" w:cs="Times New Roman"/>
                <w:color w:val="000000"/>
                <w:sz w:val="24"/>
                <w:szCs w:val="24"/>
                <w:lang w:val="ru-RU"/>
              </w:rPr>
              <w:t>Код вида поступлений или выбытий, соответствующий:</w:t>
            </w:r>
          </w:p>
          <w:p w14:paraId="06546E1B">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аналитической группе подвида доходов бюджетов;</w:t>
            </w:r>
          </w:p>
          <w:p w14:paraId="7010B043">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коду вида расходов;</w:t>
            </w:r>
          </w:p>
          <w:p w14:paraId="4B46EBDB">
            <w:pPr>
              <w:numPr>
                <w:ilvl w:val="0"/>
                <w:numId w:val="11"/>
              </w:numPr>
              <w:ind w:left="780" w:right="180"/>
              <w:rPr>
                <w:rFonts w:hAnsi="Times New Roman" w:cs="Times New Roman"/>
                <w:color w:val="000000"/>
                <w:sz w:val="24"/>
                <w:szCs w:val="24"/>
                <w:lang w:val="ru-RU"/>
              </w:rPr>
            </w:pPr>
            <w:r>
              <w:rPr>
                <w:rFonts w:hAnsi="Times New Roman" w:cs="Times New Roman"/>
                <w:color w:val="000000"/>
                <w:sz w:val="24"/>
                <w:szCs w:val="24"/>
                <w:lang w:val="ru-RU"/>
              </w:rPr>
              <w:t>аналитической группе вида источников финансирования</w:t>
            </w:r>
            <w:r>
              <w:rPr>
                <w:lang w:val="ru-RU"/>
              </w:rPr>
              <w:br w:type="textWrapping"/>
            </w:r>
            <w:r>
              <w:rPr>
                <w:rFonts w:hAnsi="Times New Roman" w:cs="Times New Roman"/>
                <w:color w:val="000000"/>
                <w:sz w:val="24"/>
                <w:szCs w:val="24"/>
                <w:lang w:val="ru-RU"/>
              </w:rPr>
              <w:t>дефицитов бюджетов</w:t>
            </w:r>
          </w:p>
        </w:tc>
      </w:tr>
      <w:tr w14:paraId="4E000B7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56B051">
            <w:r>
              <w:rPr>
                <w:rFonts w:hAnsi="Times New Roman" w:cs="Times New Roman"/>
                <w:color w:val="000000"/>
                <w:sz w:val="24"/>
                <w:szCs w:val="24"/>
              </w:rPr>
              <w:t>18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B6BA9D">
            <w:pPr>
              <w:rPr>
                <w:rFonts w:hAnsi="Times New Roman" w:cs="Times New Roman"/>
                <w:color w:val="000000"/>
                <w:sz w:val="24"/>
                <w:szCs w:val="24"/>
                <w:lang w:val="ru-RU"/>
              </w:rPr>
            </w:pPr>
            <w:r>
              <w:rPr>
                <w:rFonts w:hAnsi="Times New Roman" w:cs="Times New Roman"/>
                <w:color w:val="000000"/>
                <w:sz w:val="24"/>
                <w:szCs w:val="24"/>
                <w:lang w:val="ru-RU"/>
              </w:rPr>
              <w:t>Код вида финансового обеспечения (деятельности):</w:t>
            </w:r>
          </w:p>
          <w:p w14:paraId="3321F2CD">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 – приносящая доход деятельность (собственные доходы</w:t>
            </w:r>
            <w:r>
              <w:rPr>
                <w:lang w:val="ru-RU"/>
              </w:rPr>
              <w:br w:type="textWrapping"/>
            </w:r>
            <w:r>
              <w:rPr>
                <w:rFonts w:hAnsi="Times New Roman" w:cs="Times New Roman"/>
                <w:color w:val="000000"/>
                <w:sz w:val="24"/>
                <w:szCs w:val="24"/>
                <w:lang w:val="ru-RU"/>
              </w:rPr>
              <w:t>учреждения);</w:t>
            </w:r>
          </w:p>
          <w:p w14:paraId="386C6D2D">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3 – средства во временном распоряжении;</w:t>
            </w:r>
          </w:p>
          <w:p w14:paraId="32A534DC">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4 – субсидия на выполнение государственного задания;</w:t>
            </w:r>
          </w:p>
          <w:p w14:paraId="06E9A9C7">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5 – субсидии на иные цели;</w:t>
            </w:r>
          </w:p>
          <w:p w14:paraId="4D22E034">
            <w:pPr>
              <w:numPr>
                <w:ilvl w:val="0"/>
                <w:numId w:val="12"/>
              </w:numPr>
              <w:ind w:left="780" w:right="180"/>
              <w:rPr>
                <w:rFonts w:hAnsi="Times New Roman" w:cs="Times New Roman"/>
                <w:color w:val="000000"/>
                <w:sz w:val="24"/>
                <w:szCs w:val="24"/>
                <w:lang w:val="ru-RU"/>
              </w:rPr>
            </w:pPr>
            <w:r>
              <w:rPr>
                <w:rFonts w:hAnsi="Times New Roman" w:cs="Times New Roman"/>
                <w:color w:val="000000"/>
                <w:sz w:val="24"/>
                <w:szCs w:val="24"/>
                <w:lang w:val="ru-RU"/>
              </w:rPr>
              <w:t>6 – субсидии на цели осуществления капитальных вложений</w:t>
            </w:r>
          </w:p>
        </w:tc>
      </w:tr>
    </w:tbl>
    <w:p w14:paraId="72C4FFF7">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14:paraId="0A9C8CDC">
      <w:pPr>
        <w:rPr>
          <w:rFonts w:hAnsi="Times New Roman" w:cs="Times New Roman"/>
          <w:color w:val="000000"/>
          <w:sz w:val="24"/>
          <w:szCs w:val="24"/>
          <w:lang w:val="ru-RU"/>
        </w:rPr>
      </w:pPr>
      <w:r>
        <w:rPr>
          <w:rFonts w:hAnsi="Times New Roman" w:cs="Times New Roman"/>
          <w:color w:val="000000"/>
          <w:sz w:val="24"/>
          <w:szCs w:val="24"/>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(приложение 6).</w:t>
      </w:r>
    </w:p>
    <w:p w14:paraId="32D49D94">
      <w:pPr>
        <w:rPr>
          <w:rFonts w:hAnsi="Times New Roman" w:cs="Times New Roman"/>
          <w:color w:val="000000"/>
          <w:sz w:val="24"/>
          <w:szCs w:val="24"/>
          <w:lang w:val="ru-RU"/>
        </w:rPr>
      </w:pPr>
      <w:r>
        <w:rPr>
          <w:rFonts w:hAnsi="Times New Roman" w:cs="Times New Roman"/>
          <w:color w:val="000000"/>
          <w:sz w:val="24"/>
          <w:szCs w:val="24"/>
          <w:lang w:val="ru-RU"/>
        </w:rPr>
        <w:t>Основание: пункт 332 Инструкции к Единому плану счетов № 157н, пункт 19</w:t>
      </w:r>
      <w:r>
        <w:rPr>
          <w:rFonts w:hAnsi="Times New Roman" w:cs="Times New Roman"/>
          <w:color w:val="000000"/>
          <w:sz w:val="24"/>
          <w:szCs w:val="24"/>
        </w:rPr>
        <w:t> </w:t>
      </w:r>
      <w:r>
        <w:rPr>
          <w:rFonts w:hAnsi="Times New Roman" w:cs="Times New Roman"/>
          <w:color w:val="000000"/>
          <w:sz w:val="24"/>
          <w:szCs w:val="24"/>
          <w:lang w:val="ru-RU"/>
        </w:rPr>
        <w:t xml:space="preserve"> СГС</w:t>
      </w:r>
      <w:r>
        <w:rPr>
          <w:rFonts w:hAnsi="Times New Roman" w:cs="Times New Roman"/>
          <w:color w:val="000000"/>
          <w:sz w:val="24"/>
          <w:szCs w:val="24"/>
        </w:rPr>
        <w:t> </w:t>
      </w:r>
      <w:r>
        <w:rPr>
          <w:rFonts w:hAnsi="Times New Roman" w:cs="Times New Roman"/>
          <w:color w:val="000000"/>
          <w:sz w:val="24"/>
          <w:szCs w:val="24"/>
          <w:lang w:val="ru-RU"/>
        </w:rPr>
        <w:t>«Концептуальные основы бухучета и отчетности».</w:t>
      </w:r>
    </w:p>
    <w:p w14:paraId="21ADFF73">
      <w:pPr>
        <w:rPr>
          <w:rFonts w:hAnsi="Times New Roman" w:cs="Times New Roman"/>
          <w:color w:val="000000"/>
          <w:sz w:val="24"/>
          <w:szCs w:val="24"/>
          <w:lang w:val="ru-RU"/>
        </w:rPr>
      </w:pPr>
      <w:r>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14:paraId="2B2D9999">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2 и 6 Инструкции к Единому плану счетов № 157н.</w:t>
      </w:r>
    </w:p>
    <w:p w14:paraId="0F6A4C9D">
      <w:pPr>
        <w:spacing w:line="600" w:lineRule="atLeast"/>
        <w:rPr>
          <w:b/>
          <w:bCs/>
          <w:color w:val="252525"/>
          <w:spacing w:val="-2"/>
          <w:sz w:val="48"/>
          <w:szCs w:val="48"/>
          <w:lang w:val="ru-RU"/>
        </w:rPr>
      </w:pPr>
      <w:r>
        <w:rPr>
          <w:b/>
          <w:bCs/>
          <w:color w:val="252525"/>
          <w:spacing w:val="-2"/>
          <w:sz w:val="48"/>
          <w:szCs w:val="48"/>
        </w:rPr>
        <w:t>V</w:t>
      </w:r>
      <w:r>
        <w:rPr>
          <w:b/>
          <w:bCs/>
          <w:color w:val="252525"/>
          <w:spacing w:val="-2"/>
          <w:sz w:val="48"/>
          <w:szCs w:val="48"/>
          <w:lang w:val="ru-RU"/>
        </w:rPr>
        <w:t>. Методика ведения бухгалтерского учета, оценки отдельных видов имущества и обязательств</w:t>
      </w:r>
    </w:p>
    <w:p w14:paraId="7C09E831">
      <w:pPr>
        <w:rPr>
          <w:rFonts w:hAnsi="Times New Roman" w:cs="Times New Roman"/>
          <w:color w:val="000000"/>
          <w:sz w:val="24"/>
          <w:szCs w:val="24"/>
          <w:lang w:val="ru-RU"/>
        </w:rPr>
      </w:pPr>
      <w:r>
        <w:rPr>
          <w:rFonts w:hAnsi="Times New Roman" w:cs="Times New Roman"/>
          <w:b/>
          <w:bCs/>
          <w:color w:val="000000"/>
          <w:sz w:val="24"/>
          <w:szCs w:val="24"/>
          <w:lang w:val="ru-RU"/>
        </w:rPr>
        <w:t>1. Общие положения</w:t>
      </w:r>
    </w:p>
    <w:p w14:paraId="231D92BE">
      <w:pPr>
        <w:rPr>
          <w:rFonts w:hAnsi="Times New Roman" w:cs="Times New Roman"/>
          <w:color w:val="000000"/>
          <w:sz w:val="24"/>
          <w:szCs w:val="24"/>
          <w:lang w:val="ru-RU"/>
        </w:rPr>
      </w:pPr>
      <w:r>
        <w:rPr>
          <w:rFonts w:hAnsi="Times New Roman" w:cs="Times New Roman"/>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Pr>
          <w:rFonts w:hAnsi="Times New Roman" w:cs="Times New Roman"/>
          <w:color w:val="000000"/>
          <w:sz w:val="24"/>
          <w:szCs w:val="24"/>
          <w:highlight w:val="yellow"/>
          <w:lang w:val="ru-RU"/>
        </w:rPr>
        <w:t>приложение 13).</w:t>
      </w:r>
      <w:r>
        <w:rPr>
          <w:lang w:val="ru-RU"/>
        </w:rPr>
        <w:br w:type="textWrapping"/>
      </w:r>
      <w:r>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14:paraId="40934F13">
      <w:pPr>
        <w:rPr>
          <w:rFonts w:hAnsi="Times New Roman" w:cs="Times New Roman"/>
          <w:color w:val="000000"/>
          <w:sz w:val="24"/>
          <w:szCs w:val="24"/>
          <w:lang w:val="ru-RU"/>
        </w:rPr>
      </w:pPr>
      <w:r>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lang w:val="ru-RU"/>
        </w:rPr>
        <w:br w:type="textWrapping"/>
      </w:r>
      <w:r>
        <w:rPr>
          <w:rFonts w:hAnsi="Times New Roman" w:cs="Times New Roman"/>
          <w:color w:val="000000"/>
          <w:sz w:val="24"/>
          <w:szCs w:val="24"/>
          <w:lang w:val="ru-RU"/>
        </w:rPr>
        <w:t>Основание: пункт 54 СГС «Концептуальные основы бухучета и отчетности».</w:t>
      </w:r>
    </w:p>
    <w:p w14:paraId="6E4D73C0">
      <w:pPr>
        <w:rPr>
          <w:rFonts w:hAnsi="Times New Roman" w:cs="Times New Roman"/>
          <w:color w:val="000000"/>
          <w:sz w:val="24"/>
          <w:szCs w:val="24"/>
          <w:lang w:val="ru-RU"/>
        </w:rPr>
      </w:pPr>
      <w:r>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Pr>
          <w:lang w:val="ru-RU"/>
        </w:rPr>
        <w:br w:type="textWrapping"/>
      </w:r>
      <w:r>
        <w:rPr>
          <w:rFonts w:hAnsi="Times New Roman" w:cs="Times New Roman"/>
          <w:color w:val="000000"/>
          <w:sz w:val="24"/>
          <w:szCs w:val="24"/>
          <w:lang w:val="ru-RU"/>
        </w:rPr>
        <w:t>Основание: пункт 6 СГС «Учетная политика, оценочные значения и ошибки».</w:t>
      </w:r>
    </w:p>
    <w:p w14:paraId="2C5E8383">
      <w:pPr>
        <w:rPr>
          <w:rFonts w:hAnsi="Times New Roman" w:cs="Times New Roman"/>
          <w:color w:val="000000"/>
          <w:sz w:val="24"/>
          <w:szCs w:val="24"/>
          <w:lang w:val="ru-RU"/>
        </w:rPr>
      </w:pPr>
      <w:r>
        <w:rPr>
          <w:rFonts w:hAnsi="Times New Roman" w:cs="Times New Roman"/>
          <w:b/>
          <w:bCs/>
          <w:color w:val="000000"/>
          <w:sz w:val="24"/>
          <w:szCs w:val="24"/>
          <w:lang w:val="ru-RU"/>
        </w:rPr>
        <w:t>2. Основные средства</w:t>
      </w:r>
    </w:p>
    <w:p w14:paraId="40E80EAF">
      <w:pPr>
        <w:rPr>
          <w:rFonts w:hAnsi="Times New Roman" w:cs="Times New Roman"/>
          <w:color w:val="000000"/>
          <w:sz w:val="24"/>
          <w:szCs w:val="24"/>
          <w:lang w:val="ru-RU"/>
        </w:rPr>
      </w:pPr>
      <w:r>
        <w:rPr>
          <w:rFonts w:hAnsi="Times New Roman" w:cs="Times New Roman"/>
          <w:color w:val="000000"/>
          <w:sz w:val="24"/>
          <w:szCs w:val="24"/>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с 2022 года которые относятся к группе «Инвентарь производственный и хозяйственный», приведен </w:t>
      </w:r>
      <w:r>
        <w:rPr>
          <w:rFonts w:hAnsi="Times New Roman" w:cs="Times New Roman"/>
          <w:color w:val="000000"/>
          <w:sz w:val="24"/>
          <w:szCs w:val="24"/>
          <w:highlight w:val="yellow"/>
          <w:lang w:val="ru-RU"/>
        </w:rPr>
        <w:t>в приложении 7.</w:t>
      </w:r>
    </w:p>
    <w:p w14:paraId="21881E1A">
      <w:pPr>
        <w:rPr>
          <w:rFonts w:hAnsi="Times New Roman" w:cs="Times New Roman"/>
          <w:color w:val="000000"/>
          <w:sz w:val="24"/>
          <w:szCs w:val="24"/>
          <w:lang w:val="ru-RU"/>
        </w:rPr>
      </w:pPr>
      <w:r>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7DF78CB4">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объекты библиотечного фонда;</w:t>
      </w:r>
    </w:p>
    <w:p w14:paraId="1CDDDD9D">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мебель для обстановки одного помещения: столы, стулья, стеллажи, шкафы, полки;</w:t>
      </w:r>
    </w:p>
    <w:p w14:paraId="068B8C35">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328E7B43">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w:t>
      </w:r>
    </w:p>
    <w:p w14:paraId="1F1B810C">
      <w:pPr>
        <w:rPr>
          <w:rFonts w:hAnsi="Times New Roman" w:cs="Times New Roman"/>
          <w:color w:val="000000"/>
          <w:sz w:val="24"/>
          <w:szCs w:val="24"/>
          <w:lang w:val="ru-RU"/>
        </w:rPr>
      </w:pPr>
      <w:r>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7D327CAD">
      <w:pPr>
        <w:rPr>
          <w:rFonts w:hAnsi="Times New Roman" w:cs="Times New Roman"/>
          <w:color w:val="000000"/>
          <w:sz w:val="24"/>
          <w:szCs w:val="24"/>
          <w:lang w:val="ru-RU"/>
        </w:rPr>
      </w:pPr>
      <w:r>
        <w:rPr>
          <w:rFonts w:hAnsi="Times New Roman" w:cs="Times New Roman"/>
          <w:color w:val="000000"/>
          <w:sz w:val="24"/>
          <w:szCs w:val="24"/>
          <w:lang w:val="ru-RU"/>
        </w:rPr>
        <w:t>Основание: пукт 10 СГС «Основные средства».</w:t>
      </w:r>
    </w:p>
    <w:p w14:paraId="14E5F874">
      <w:pPr>
        <w:rPr>
          <w:rFonts w:hAnsi="Times New Roman" w:cs="Times New Roman"/>
          <w:color w:val="000000"/>
          <w:sz w:val="24"/>
          <w:szCs w:val="24"/>
          <w:lang w:val="ru-RU"/>
        </w:rPr>
      </w:pPr>
      <w:r>
        <w:rPr>
          <w:rFonts w:hAnsi="Times New Roman" w:cs="Times New Roman"/>
          <w:color w:val="000000"/>
          <w:sz w:val="24"/>
          <w:szCs w:val="24"/>
          <w:lang w:val="ru-RU"/>
        </w:rPr>
        <w:t>2.3.</w:t>
      </w:r>
      <w:r>
        <w:rPr>
          <w:rFonts w:hAnsi="Times New Roman" w:cs="Times New Roman"/>
          <w:color w:val="000000"/>
          <w:sz w:val="24"/>
          <w:szCs w:val="24"/>
        </w:rPr>
        <w:t> </w:t>
      </w:r>
      <w:r>
        <w:rPr>
          <w:rFonts w:hAnsi="Times New Roman" w:cs="Times New Roman"/>
          <w:color w:val="000000"/>
          <w:sz w:val="24"/>
          <w:szCs w:val="24"/>
          <w:lang w:val="ru-RU"/>
        </w:rPr>
        <w:t>Уникальный инвентарный номер состоит из десяти знаков и присваивается в порядке:</w:t>
      </w:r>
    </w:p>
    <w:p w14:paraId="55793A81">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26C641D4">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14:paraId="1ED82920">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14:paraId="65AE728F">
      <w:pPr>
        <w:numPr>
          <w:ilvl w:val="0"/>
          <w:numId w:val="14"/>
        </w:numPr>
        <w:ind w:left="780" w:right="180"/>
        <w:rPr>
          <w:rFonts w:hAnsi="Times New Roman" w:cs="Times New Roman"/>
          <w:color w:val="000000"/>
          <w:sz w:val="24"/>
          <w:szCs w:val="24"/>
          <w:lang w:val="ru-RU"/>
        </w:rPr>
      </w:pPr>
      <w:r>
        <w:rPr>
          <w:rFonts w:hAnsi="Times New Roman" w:cs="Times New Roman"/>
          <w:color w:val="000000"/>
          <w:sz w:val="24"/>
          <w:szCs w:val="24"/>
          <w:lang w:val="ru-RU"/>
        </w:rPr>
        <w:t>7–10-е разряды – порядковый номер нефинансового актива.</w:t>
      </w:r>
    </w:p>
    <w:p w14:paraId="706DD228">
      <w:pPr>
        <w:rPr>
          <w:rFonts w:hAnsi="Times New Roman" w:cs="Times New Roman"/>
          <w:color w:val="000000"/>
          <w:sz w:val="24"/>
          <w:szCs w:val="24"/>
          <w:lang w:val="ru-RU"/>
        </w:rPr>
      </w:pPr>
      <w:r>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14:paraId="40242C30">
      <w:pPr>
        <w:rPr>
          <w:rFonts w:hAnsi="Times New Roman" w:cs="Times New Roman"/>
          <w:color w:val="000000"/>
          <w:sz w:val="24"/>
          <w:szCs w:val="24"/>
          <w:lang w:val="ru-RU"/>
        </w:rPr>
      </w:pPr>
      <w:r>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(или иным способом).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46BFF764">
      <w:pPr>
        <w:rPr>
          <w:rFonts w:hAnsi="Times New Roman" w:cs="Times New Roman"/>
          <w:color w:val="000000"/>
          <w:sz w:val="24"/>
          <w:szCs w:val="24"/>
        </w:rPr>
      </w:pPr>
      <w:r>
        <w:rPr>
          <w:rFonts w:hAnsi="Times New Roman" w:cs="Times New Roman"/>
          <w:color w:val="000000"/>
          <w:sz w:val="24"/>
          <w:szCs w:val="24"/>
          <w:lang w:val="ru-RU"/>
        </w:rPr>
        <w:t>2.5. Затраты по замене отдельных составных частей комплекса</w:t>
      </w:r>
      <w:r>
        <w:rPr>
          <w:rFonts w:hAnsi="Times New Roman" w:cs="Times New Roman"/>
          <w:color w:val="000000"/>
          <w:sz w:val="24"/>
          <w:szCs w:val="24"/>
        </w:rPr>
        <w:t> </w:t>
      </w:r>
      <w:r>
        <w:rPr>
          <w:rFonts w:hAnsi="Times New Roman" w:cs="Times New Roman"/>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Pr>
          <w:rFonts w:hAnsi="Times New Roman" w:cs="Times New Roman"/>
          <w:color w:val="000000"/>
          <w:sz w:val="24"/>
          <w:szCs w:val="24"/>
          <w:lang w:val="ru-RU"/>
        </w:rPr>
        <w:t xml:space="preserve">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14:paraId="4D829BE2">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26A2FDCD">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55EF6D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14:paraId="5D35766F">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14:paraId="670D6D91">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w:t>
      </w:r>
    </w:p>
    <w:p w14:paraId="09314D70">
      <w:pPr>
        <w:rPr>
          <w:rFonts w:hAnsi="Times New Roman" w:cs="Times New Roman"/>
          <w:color w:val="000000"/>
          <w:sz w:val="24"/>
          <w:szCs w:val="24"/>
          <w:lang w:val="ru-RU"/>
        </w:rPr>
      </w:pPr>
      <w:r>
        <w:rPr>
          <w:rFonts w:hAnsi="Times New Roman" w:cs="Times New Roman"/>
          <w:color w:val="000000"/>
          <w:sz w:val="24"/>
          <w:szCs w:val="24"/>
          <w:lang w:val="ru-RU"/>
        </w:rPr>
        <w:t>Основание: пункт 27 СГС «Основные средства».</w:t>
      </w:r>
    </w:p>
    <w:p w14:paraId="43747B88">
      <w:pPr>
        <w:rPr>
          <w:rFonts w:hAnsi="Times New Roman" w:cs="Times New Roman"/>
          <w:color w:val="000000"/>
          <w:sz w:val="24"/>
          <w:szCs w:val="24"/>
        </w:rPr>
      </w:pPr>
      <w:r>
        <w:rPr>
          <w:rFonts w:hAnsi="Times New Roman" w:cs="Times New Roman"/>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(в порядке убывания важности):</w:t>
      </w:r>
    </w:p>
    <w:p w14:paraId="66B3F2E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14:paraId="207BB58F">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14:paraId="44F0F6A8">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14:paraId="6B335E59">
      <w:pPr>
        <w:numPr>
          <w:ilvl w:val="0"/>
          <w:numId w:val="16"/>
        </w:numPr>
        <w:ind w:left="780" w:right="180"/>
        <w:rPr>
          <w:rFonts w:hAnsi="Times New Roman" w:cs="Times New Roman"/>
          <w:color w:val="000000"/>
          <w:sz w:val="24"/>
          <w:szCs w:val="24"/>
          <w:lang w:val="ru-RU"/>
        </w:rPr>
      </w:pPr>
      <w:r>
        <w:rPr>
          <w:rFonts w:hAnsi="Times New Roman" w:cs="Times New Roman"/>
          <w:color w:val="000000"/>
          <w:sz w:val="24"/>
          <w:szCs w:val="24"/>
          <w:lang w:val="ru-RU"/>
        </w:rPr>
        <w:t>иному показателю, установленному комиссией по поступлению и выбытию активов.</w:t>
      </w:r>
    </w:p>
    <w:p w14:paraId="2CB77BF0">
      <w:pPr>
        <w:rPr>
          <w:rFonts w:hAnsi="Times New Roman" w:cs="Times New Roman"/>
          <w:color w:val="000000"/>
          <w:sz w:val="24"/>
          <w:szCs w:val="24"/>
        </w:rPr>
      </w:pPr>
      <w:r>
        <w:rPr>
          <w:rFonts w:hAnsi="Times New Roman" w:cs="Times New Roman"/>
          <w:color w:val="000000"/>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Pr>
          <w:rFonts w:hAnsi="Times New Roman" w:cs="Times New Roman"/>
          <w:color w:val="000000"/>
          <w:sz w:val="24"/>
          <w:szCs w:val="24"/>
          <w:lang w:val="ru-RU"/>
        </w:rPr>
        <w:t xml:space="preserve">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14:paraId="161A668E">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0DDD0A3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73DC9A8B">
      <w:pPr>
        <w:numPr>
          <w:ilvl w:val="0"/>
          <w:numId w:val="17"/>
        </w:numPr>
        <w:ind w:left="780" w:right="180"/>
        <w:rPr>
          <w:rFonts w:hAnsi="Times New Roman" w:cs="Times New Roman"/>
          <w:color w:val="000000"/>
          <w:sz w:val="24"/>
          <w:szCs w:val="24"/>
        </w:rPr>
      </w:pPr>
      <w:r>
        <w:rPr>
          <w:rFonts w:hAnsi="Times New Roman" w:cs="Times New Roman"/>
          <w:color w:val="000000"/>
          <w:sz w:val="24"/>
          <w:szCs w:val="24"/>
        </w:rPr>
        <w:t>…</w:t>
      </w:r>
    </w:p>
    <w:p w14:paraId="7121AECB">
      <w:pPr>
        <w:rPr>
          <w:rFonts w:hAnsi="Times New Roman" w:cs="Times New Roman"/>
          <w:color w:val="000000"/>
          <w:sz w:val="24"/>
          <w:szCs w:val="24"/>
          <w:lang w:val="ru-RU"/>
        </w:rPr>
      </w:pPr>
      <w:r>
        <w:rPr>
          <w:rFonts w:hAnsi="Times New Roman" w:cs="Times New Roman"/>
          <w:color w:val="000000"/>
          <w:sz w:val="24"/>
          <w:szCs w:val="24"/>
          <w:lang w:val="ru-RU"/>
        </w:rPr>
        <w:t>Основание: пункт 28 СГС «Основные средства».</w:t>
      </w:r>
    </w:p>
    <w:p w14:paraId="343B9BF5">
      <w:pPr>
        <w:rPr>
          <w:rFonts w:hAnsi="Times New Roman" w:cs="Times New Roman"/>
          <w:color w:val="000000"/>
          <w:sz w:val="24"/>
          <w:szCs w:val="24"/>
          <w:lang w:val="ru-RU"/>
        </w:rPr>
      </w:pPr>
      <w:r>
        <w:rPr>
          <w:rFonts w:hAnsi="Times New Roman" w:cs="Times New Roman"/>
          <w:color w:val="000000"/>
          <w:sz w:val="24"/>
          <w:szCs w:val="24"/>
          <w:lang w:val="ru-RU"/>
        </w:rPr>
        <w:t>2.8. Начисление амортизации осуществляется следующим образом:</w:t>
      </w:r>
    </w:p>
    <w:p w14:paraId="6DDAC35E">
      <w:pPr>
        <w:numPr>
          <w:ilvl w:val="0"/>
          <w:numId w:val="1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14:paraId="7C85E448">
      <w:pPr>
        <w:numPr>
          <w:ilvl w:val="0"/>
          <w:numId w:val="18"/>
        </w:numPr>
        <w:ind w:left="780" w:right="180"/>
        <w:rPr>
          <w:rFonts w:hAnsi="Times New Roman" w:cs="Times New Roman"/>
          <w:color w:val="000000"/>
          <w:sz w:val="24"/>
          <w:szCs w:val="24"/>
          <w:lang w:val="ru-RU"/>
        </w:rPr>
      </w:pPr>
      <w:r>
        <w:rPr>
          <w:rFonts w:hAnsi="Times New Roman" w:cs="Times New Roman"/>
          <w:color w:val="000000"/>
          <w:sz w:val="24"/>
          <w:szCs w:val="24"/>
          <w:lang w:val="ru-RU"/>
        </w:rPr>
        <w:t>линейным методом – на остальные объекты основных средств.</w:t>
      </w:r>
    </w:p>
    <w:p w14:paraId="3793972B">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36, 37 СГС «Основные средства».</w:t>
      </w:r>
    </w:p>
    <w:p w14:paraId="341B0D96">
      <w:pPr>
        <w:rPr>
          <w:rFonts w:hAnsi="Times New Roman" w:cs="Times New Roman"/>
          <w:color w:val="000000"/>
          <w:sz w:val="24"/>
          <w:szCs w:val="24"/>
          <w:lang w:val="ru-RU"/>
        </w:rPr>
      </w:pPr>
      <w:r>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0CE4F97B">
      <w:pPr>
        <w:rPr>
          <w:rFonts w:hAnsi="Times New Roman" w:cs="Times New Roman"/>
          <w:color w:val="000000"/>
          <w:sz w:val="24"/>
          <w:szCs w:val="24"/>
          <w:lang w:val="ru-RU"/>
        </w:rPr>
      </w:pPr>
      <w:r>
        <w:rPr>
          <w:rFonts w:hAnsi="Times New Roman" w:cs="Times New Roman"/>
          <w:color w:val="000000"/>
          <w:sz w:val="24"/>
          <w:szCs w:val="24"/>
          <w:lang w:val="ru-RU"/>
        </w:rPr>
        <w:t>Основание: пункт 40 СГС «Основные средства».</w:t>
      </w:r>
    </w:p>
    <w:p w14:paraId="474389D2">
      <w:pPr>
        <w:rPr>
          <w:rFonts w:hAnsi="Times New Roman" w:cs="Times New Roman"/>
          <w:color w:val="000000"/>
          <w:sz w:val="24"/>
          <w:szCs w:val="24"/>
          <w:lang w:val="ru-RU"/>
        </w:rPr>
      </w:pPr>
      <w:r>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050B2897">
      <w:pPr>
        <w:rPr>
          <w:rFonts w:hAnsi="Times New Roman" w:cs="Times New Roman"/>
          <w:color w:val="000000"/>
          <w:sz w:val="24"/>
          <w:szCs w:val="24"/>
          <w:lang w:val="ru-RU"/>
        </w:rPr>
      </w:pPr>
      <w:r>
        <w:rPr>
          <w:rFonts w:hAnsi="Times New Roman" w:cs="Times New Roman"/>
          <w:color w:val="000000"/>
          <w:sz w:val="24"/>
          <w:szCs w:val="24"/>
          <w:lang w:val="ru-RU"/>
        </w:rPr>
        <w:t>Основание: пункт 41 СГС «Основные средства».</w:t>
      </w:r>
    </w:p>
    <w:p w14:paraId="1820E088">
      <w:pPr>
        <w:rPr>
          <w:rFonts w:hAnsi="Times New Roman" w:cs="Times New Roman"/>
          <w:color w:val="000000"/>
          <w:sz w:val="24"/>
          <w:szCs w:val="24"/>
          <w:lang w:val="ru-RU"/>
        </w:rPr>
      </w:pPr>
      <w:r>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14:paraId="4052734F">
      <w:pPr>
        <w:rPr>
          <w:rFonts w:hAnsi="Times New Roman" w:cs="Times New Roman"/>
          <w:color w:val="000000"/>
          <w:sz w:val="24"/>
          <w:szCs w:val="24"/>
          <w:lang w:val="ru-RU"/>
        </w:rPr>
      </w:pPr>
      <w:r>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w:t>
      </w:r>
      <w:r>
        <w:rPr>
          <w:rFonts w:hAnsi="Times New Roman" w:cs="Times New Roman"/>
          <w:color w:val="000000"/>
          <w:sz w:val="24"/>
          <w:szCs w:val="24"/>
          <w:highlight w:val="yellow"/>
          <w:lang w:val="ru-RU"/>
        </w:rPr>
        <w:t>приложение 1</w:t>
      </w:r>
      <w:r>
        <w:rPr>
          <w:rFonts w:hAnsi="Times New Roman" w:cs="Times New Roman"/>
          <w:color w:val="000000"/>
          <w:sz w:val="24"/>
          <w:szCs w:val="24"/>
          <w:lang w:val="ru-RU"/>
        </w:rPr>
        <w:t xml:space="preserve">). </w:t>
      </w:r>
    </w:p>
    <w:p w14:paraId="361E767D">
      <w:pPr>
        <w:rPr>
          <w:rFonts w:hAnsi="Times New Roman" w:cs="Times New Roman"/>
          <w:color w:val="000000"/>
          <w:sz w:val="24"/>
          <w:szCs w:val="24"/>
          <w:lang w:val="ru-RU"/>
        </w:rPr>
      </w:pPr>
      <w:r>
        <w:rPr>
          <w:rFonts w:hAnsi="Times New Roman" w:cs="Times New Roman"/>
          <w:color w:val="000000"/>
          <w:sz w:val="24"/>
          <w:szCs w:val="24"/>
          <w:lang w:val="ru-RU"/>
        </w:rPr>
        <w:t>2.13. Основные средства стоимостью до 10 000 руб. включительно, находящиеся в эксплуатации, учитываются на забалансовом счете 21</w:t>
      </w:r>
      <w:r>
        <w:rPr>
          <w:rFonts w:hAnsi="Times New Roman" w:cs="Times New Roman"/>
          <w:color w:val="000000"/>
          <w:sz w:val="24"/>
          <w:szCs w:val="24"/>
        </w:rPr>
        <w:t> </w:t>
      </w:r>
      <w:r>
        <w:rPr>
          <w:rFonts w:hAnsi="Times New Roman" w:cs="Times New Roman"/>
          <w:color w:val="000000"/>
          <w:sz w:val="24"/>
          <w:szCs w:val="24"/>
          <w:lang w:val="ru-RU"/>
        </w:rPr>
        <w:t>по балансовой стоимости.</w:t>
      </w:r>
    </w:p>
    <w:p w14:paraId="49B47C9D">
      <w:pPr>
        <w:rPr>
          <w:rFonts w:hAnsi="Times New Roman" w:cs="Times New Roman"/>
          <w:color w:val="000000"/>
          <w:sz w:val="24"/>
          <w:szCs w:val="24"/>
          <w:lang w:val="ru-RU"/>
        </w:rPr>
      </w:pPr>
      <w:r>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14:paraId="2C1D7FC2">
      <w:pPr>
        <w:rPr>
          <w:rFonts w:hAnsi="Times New Roman" w:cs="Times New Roman"/>
          <w:color w:val="000000"/>
          <w:sz w:val="24"/>
          <w:szCs w:val="24"/>
          <w:lang w:val="ru-RU"/>
        </w:rPr>
      </w:pPr>
      <w:r>
        <w:rPr>
          <w:rFonts w:hAnsi="Times New Roman" w:cs="Times New Roman"/>
          <w:color w:val="000000"/>
          <w:sz w:val="24"/>
          <w:szCs w:val="24"/>
          <w:lang w:val="ru-RU"/>
        </w:rPr>
        <w:t>2.14. При приобретении и (или) создании основных средств за счет средств, полученных по КФО 5,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02BAFE76">
      <w:pPr>
        <w:rPr>
          <w:rFonts w:hAnsi="Times New Roman" w:cs="Times New Roman"/>
          <w:color w:val="000000"/>
          <w:sz w:val="24"/>
          <w:szCs w:val="24"/>
          <w:lang w:val="ru-RU"/>
        </w:rPr>
      </w:pPr>
      <w:r>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5AC0A532">
      <w:pPr>
        <w:rPr>
          <w:rFonts w:hAnsi="Times New Roman" w:cs="Times New Roman"/>
          <w:color w:val="000000"/>
          <w:sz w:val="24"/>
          <w:szCs w:val="24"/>
          <w:lang w:val="ru-RU"/>
        </w:rPr>
      </w:pPr>
      <w:r>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Pr>
          <w:rFonts w:hAnsi="Times New Roman" w:cs="Times New Roman"/>
          <w:color w:val="000000"/>
          <w:sz w:val="24"/>
          <w:szCs w:val="24"/>
          <w:lang w:val="ru-RU"/>
        </w:rPr>
        <w:t xml:space="preserve"> настоящей учетной политики.</w:t>
      </w:r>
    </w:p>
    <w:p w14:paraId="2B8E4F14">
      <w:pPr>
        <w:rPr>
          <w:rFonts w:hAnsi="Times New Roman" w:cs="Times New Roman"/>
          <w:color w:val="000000"/>
          <w:sz w:val="24"/>
          <w:szCs w:val="24"/>
          <w:lang w:val="ru-RU"/>
        </w:rPr>
      </w:pPr>
      <w:r>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0D7C6991">
      <w:pPr>
        <w:rPr>
          <w:rFonts w:hAnsi="Times New Roman" w:cs="Times New Roman"/>
          <w:color w:val="000000"/>
          <w:sz w:val="24"/>
          <w:szCs w:val="24"/>
          <w:lang w:val="ru-RU"/>
        </w:rPr>
      </w:pPr>
      <w:r>
        <w:rPr>
          <w:rFonts w:hAnsi="Times New Roman" w:cs="Times New Roman"/>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14:paraId="78EA9519">
      <w:pPr>
        <w:rPr>
          <w:rFonts w:hAnsi="Times New Roman" w:cs="Times New Roman"/>
          <w:color w:val="000000"/>
          <w:sz w:val="24"/>
          <w:szCs w:val="24"/>
          <w:lang w:val="ru-RU"/>
        </w:rPr>
      </w:pPr>
      <w:r>
        <w:rPr>
          <w:rFonts w:hAnsi="Times New Roman" w:cs="Times New Roman"/>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5A66CD7A">
      <w:pPr>
        <w:rPr>
          <w:rFonts w:hAnsi="Times New Roman" w:cs="Times New Roman"/>
          <w:color w:val="000000"/>
          <w:sz w:val="24"/>
          <w:szCs w:val="24"/>
          <w:lang w:val="ru-RU"/>
        </w:rPr>
      </w:pPr>
      <w:r>
        <w:rPr>
          <w:rFonts w:hAnsi="Times New Roman" w:cs="Times New Roman"/>
          <w:b/>
          <w:bCs/>
          <w:color w:val="000000"/>
          <w:sz w:val="24"/>
          <w:szCs w:val="24"/>
          <w:lang w:val="ru-RU"/>
        </w:rPr>
        <w:t>3. Нематериальные активы</w:t>
      </w:r>
    </w:p>
    <w:p w14:paraId="34E5A2A7">
      <w:pPr>
        <w:rPr>
          <w:rFonts w:hAnsi="Times New Roman" w:cs="Times New Roman"/>
          <w:color w:val="000000"/>
          <w:sz w:val="24"/>
          <w:szCs w:val="24"/>
          <w:lang w:val="ru-RU"/>
        </w:rPr>
      </w:pPr>
      <w:r>
        <w:rPr>
          <w:rFonts w:hAnsi="Times New Roman" w:cs="Times New Roman"/>
          <w:color w:val="000000"/>
          <w:sz w:val="24"/>
          <w:szCs w:val="24"/>
          <w:lang w:val="ru-RU"/>
        </w:rPr>
        <w:t>3.1. Начисление амортизации осуществляется следующим образом:</w:t>
      </w:r>
    </w:p>
    <w:p w14:paraId="689DB8A2">
      <w:pPr>
        <w:numPr>
          <w:ilvl w:val="0"/>
          <w:numId w:val="1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14:paraId="05C10223">
      <w:pPr>
        <w:numPr>
          <w:ilvl w:val="0"/>
          <w:numId w:val="19"/>
        </w:numPr>
        <w:ind w:left="780" w:right="180"/>
        <w:rPr>
          <w:rFonts w:hAnsi="Times New Roman" w:cs="Times New Roman"/>
          <w:color w:val="000000"/>
          <w:sz w:val="24"/>
          <w:szCs w:val="24"/>
          <w:lang w:val="ru-RU"/>
        </w:rPr>
      </w:pPr>
      <w:r>
        <w:rPr>
          <w:rFonts w:hAnsi="Times New Roman" w:cs="Times New Roman"/>
          <w:color w:val="000000"/>
          <w:sz w:val="24"/>
          <w:szCs w:val="24"/>
          <w:lang w:val="ru-RU"/>
        </w:rPr>
        <w:t>линейным методом – на остальные объекты нематериальных активов.</w:t>
      </w:r>
    </w:p>
    <w:p w14:paraId="587B9FAD">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 31</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w:t>
      </w:r>
    </w:p>
    <w:p w14:paraId="19A99B13">
      <w:pPr>
        <w:rPr>
          <w:rFonts w:hAnsi="Times New Roman" w:cs="Times New Roman"/>
          <w:color w:val="000000"/>
          <w:sz w:val="24"/>
          <w:szCs w:val="24"/>
          <w:lang w:val="ru-RU"/>
        </w:rPr>
      </w:pPr>
      <w:r>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1AAED89C">
      <w:pPr>
        <w:rPr>
          <w:rFonts w:hAnsi="Times New Roman" w:cs="Times New Roman"/>
          <w:color w:val="000000"/>
          <w:sz w:val="24"/>
          <w:szCs w:val="24"/>
          <w:lang w:val="ru-RU"/>
        </w:rPr>
      </w:pPr>
      <w:r>
        <w:rPr>
          <w:rFonts w:hAnsi="Times New Roman" w:cs="Times New Roman"/>
          <w:color w:val="000000"/>
          <w:sz w:val="24"/>
          <w:szCs w:val="24"/>
          <w:lang w:val="ru-RU"/>
        </w:rPr>
        <w:t>Основание: пункт 44</w:t>
      </w:r>
      <w:r>
        <w:rPr>
          <w:rFonts w:hAnsi="Times New Roman" w:cs="Times New Roman"/>
          <w:color w:val="000000"/>
          <w:sz w:val="24"/>
          <w:szCs w:val="24"/>
        </w:rPr>
        <w:t> </w:t>
      </w:r>
      <w:r>
        <w:rPr>
          <w:rFonts w:hAnsi="Times New Roman" w:cs="Times New Roman"/>
          <w:color w:val="000000"/>
          <w:sz w:val="24"/>
          <w:szCs w:val="24"/>
          <w:lang w:val="ru-RU"/>
        </w:rPr>
        <w:t>СГС «Нематериальные активы».</w:t>
      </w:r>
    </w:p>
    <w:p w14:paraId="40B88EB2">
      <w:pPr>
        <w:rPr>
          <w:rFonts w:hAnsi="Times New Roman" w:cs="Times New Roman"/>
          <w:color w:val="000000"/>
          <w:sz w:val="24"/>
          <w:szCs w:val="24"/>
          <w:lang w:val="ru-RU"/>
        </w:rPr>
      </w:pPr>
      <w:r>
        <w:rPr>
          <w:rFonts w:hAnsi="Times New Roman" w:cs="Times New Roman"/>
          <w:b/>
          <w:bCs/>
          <w:color w:val="000000"/>
          <w:sz w:val="24"/>
          <w:szCs w:val="24"/>
          <w:lang w:val="ru-RU"/>
        </w:rPr>
        <w:t>4. Материальные запасы</w:t>
      </w:r>
    </w:p>
    <w:p w14:paraId="03471B15">
      <w:pPr>
        <w:rPr>
          <w:rFonts w:hAnsi="Times New Roman" w:cs="Times New Roman"/>
          <w:color w:val="000000"/>
          <w:sz w:val="24"/>
          <w:szCs w:val="24"/>
          <w:lang w:val="ru-RU"/>
        </w:rPr>
      </w:pPr>
      <w:r>
        <w:rPr>
          <w:rFonts w:hAnsi="Times New Roman" w:cs="Times New Roman"/>
          <w:color w:val="000000"/>
          <w:sz w:val="24"/>
          <w:szCs w:val="24"/>
          <w:lang w:val="ru-RU"/>
        </w:rPr>
        <w:t xml:space="preserve">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Pr>
          <w:rFonts w:hAnsi="Times New Roman" w:cs="Times New Roman"/>
          <w:color w:val="000000"/>
          <w:sz w:val="24"/>
          <w:szCs w:val="24"/>
          <w:highlight w:val="yellow"/>
          <w:lang w:val="ru-RU"/>
        </w:rPr>
        <w:t>приложении 7.</w:t>
      </w:r>
    </w:p>
    <w:p w14:paraId="59E6B4FE">
      <w:pPr>
        <w:rPr>
          <w:rFonts w:hAnsi="Times New Roman" w:cs="Times New Roman"/>
          <w:color w:val="000000"/>
          <w:sz w:val="24"/>
          <w:szCs w:val="24"/>
          <w:lang w:val="ru-RU"/>
        </w:rPr>
      </w:pPr>
      <w:r>
        <w:rPr>
          <w:rFonts w:hAnsi="Times New Roman" w:cs="Times New Roman"/>
          <w:color w:val="000000"/>
          <w:sz w:val="24"/>
          <w:szCs w:val="24"/>
          <w:lang w:val="ru-RU"/>
        </w:rPr>
        <w:t>4.2. Единица учета материальных запасов в учреждении – номенклатурная (реестровая) единица. Исключения:</w:t>
      </w:r>
    </w:p>
    <w:p w14:paraId="02BA4F3E">
      <w:pPr>
        <w:numPr>
          <w:ilvl w:val="0"/>
          <w:numId w:val="2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407EB545">
      <w:pPr>
        <w:numPr>
          <w:ilvl w:val="0"/>
          <w:numId w:val="20"/>
        </w:numPr>
        <w:ind w:left="780" w:right="180"/>
        <w:rPr>
          <w:rFonts w:hAnsi="Times New Roman" w:cs="Times New Roman"/>
          <w:color w:val="000000"/>
          <w:sz w:val="24"/>
          <w:szCs w:val="24"/>
        </w:rPr>
      </w:pPr>
      <w:r>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Pr>
          <w:rFonts w:hAnsi="Times New Roman" w:cs="Times New Roman"/>
          <w:color w:val="000000"/>
          <w:sz w:val="24"/>
          <w:szCs w:val="24"/>
        </w:rPr>
        <w:t>Единица учета таких материальных запасов – партия.</w:t>
      </w:r>
    </w:p>
    <w:p w14:paraId="57FCF74D">
      <w:pPr>
        <w:rPr>
          <w:rFonts w:hAnsi="Times New Roman" w:cs="Times New Roman"/>
          <w:color w:val="000000"/>
          <w:sz w:val="24"/>
          <w:szCs w:val="24"/>
          <w:lang w:val="ru-RU"/>
        </w:rPr>
      </w:pPr>
      <w:r>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Pr>
          <w:rFonts w:hAnsi="Times New Roman" w:cs="Times New Roman"/>
          <w:color w:val="000000"/>
          <w:sz w:val="24"/>
          <w:szCs w:val="24"/>
          <w:lang w:val="ru-RU"/>
        </w:rPr>
        <w:t>бухгалтер на основе своего профессионального суждения.</w:t>
      </w:r>
    </w:p>
    <w:p w14:paraId="1EA830A6">
      <w:pPr>
        <w:rPr>
          <w:rFonts w:hAnsi="Times New Roman" w:cs="Times New Roman"/>
          <w:color w:val="000000"/>
          <w:sz w:val="24"/>
          <w:szCs w:val="24"/>
          <w:lang w:val="ru-RU"/>
        </w:rPr>
      </w:pPr>
      <w:r>
        <w:rPr>
          <w:rFonts w:hAnsi="Times New Roman" w:cs="Times New Roman"/>
          <w:color w:val="000000"/>
          <w:sz w:val="24"/>
          <w:szCs w:val="24"/>
          <w:lang w:val="ru-RU"/>
        </w:rPr>
        <w:t>Основание:</w:t>
      </w:r>
      <w:r>
        <w:rPr>
          <w:rFonts w:hAnsi="Times New Roman" w:cs="Times New Roman"/>
          <w:color w:val="000000"/>
          <w:sz w:val="24"/>
          <w:szCs w:val="24"/>
        </w:rPr>
        <w:t> </w:t>
      </w:r>
      <w:r>
        <w:rPr>
          <w:rFonts w:hAnsi="Times New Roman" w:cs="Times New Roman"/>
          <w:color w:val="000000"/>
          <w:sz w:val="24"/>
          <w:szCs w:val="24"/>
          <w:lang w:val="ru-RU"/>
        </w:rPr>
        <w:t>пункт 8</w:t>
      </w:r>
      <w:r>
        <w:rPr>
          <w:rFonts w:hAnsi="Times New Roman" w:cs="Times New Roman"/>
          <w:color w:val="000000"/>
          <w:sz w:val="24"/>
          <w:szCs w:val="24"/>
        </w:rPr>
        <w:t> </w:t>
      </w:r>
      <w:r>
        <w:rPr>
          <w:rFonts w:hAnsi="Times New Roman" w:cs="Times New Roman"/>
          <w:color w:val="000000"/>
          <w:sz w:val="24"/>
          <w:szCs w:val="24"/>
          <w:lang w:val="ru-RU"/>
        </w:rPr>
        <w:t>СГС «Запасы».</w:t>
      </w:r>
    </w:p>
    <w:p w14:paraId="355F0475">
      <w:pPr>
        <w:rPr>
          <w:rFonts w:hAnsi="Times New Roman" w:cs="Times New Roman"/>
          <w:color w:val="000000"/>
          <w:sz w:val="24"/>
          <w:szCs w:val="24"/>
          <w:lang w:val="ru-RU"/>
        </w:rPr>
      </w:pPr>
      <w:r>
        <w:rPr>
          <w:rFonts w:hAnsi="Times New Roman" w:cs="Times New Roman"/>
          <w:color w:val="000000"/>
          <w:sz w:val="24"/>
          <w:szCs w:val="24"/>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14:paraId="193AC02B">
      <w:pPr>
        <w:rPr>
          <w:rFonts w:hAnsi="Times New Roman" w:cs="Times New Roman"/>
          <w:color w:val="000000"/>
          <w:sz w:val="24"/>
          <w:szCs w:val="24"/>
          <w:lang w:val="ru-RU"/>
        </w:rPr>
      </w:pPr>
      <w:r>
        <w:rPr>
          <w:rFonts w:hAnsi="Times New Roman" w:cs="Times New Roman"/>
          <w:color w:val="000000"/>
          <w:sz w:val="24"/>
          <w:szCs w:val="24"/>
          <w:lang w:val="ru-RU"/>
        </w:rPr>
        <w:t>Основание: пункт 12 СГС «Запасы».</w:t>
      </w:r>
    </w:p>
    <w:p w14:paraId="7DEAE5EB">
      <w:pPr>
        <w:rPr>
          <w:rFonts w:hAnsi="Times New Roman" w:cs="Times New Roman"/>
          <w:color w:val="000000"/>
          <w:sz w:val="24"/>
          <w:szCs w:val="24"/>
          <w:lang w:val="ru-RU"/>
        </w:rPr>
      </w:pPr>
      <w:r>
        <w:rPr>
          <w:rFonts w:hAnsi="Times New Roman" w:cs="Times New Roman"/>
          <w:color w:val="000000"/>
          <w:sz w:val="24"/>
          <w:szCs w:val="24"/>
          <w:lang w:val="ru-RU"/>
        </w:rPr>
        <w:t>4.4. Списание материальных запасов производится по средней фактической стоимости.</w:t>
      </w:r>
    </w:p>
    <w:p w14:paraId="37836055">
      <w:pPr>
        <w:rPr>
          <w:rFonts w:hAnsi="Times New Roman" w:cs="Times New Roman"/>
          <w:color w:val="000000"/>
          <w:sz w:val="24"/>
          <w:szCs w:val="24"/>
          <w:lang w:val="ru-RU"/>
        </w:rPr>
      </w:pPr>
      <w:r>
        <w:rPr>
          <w:rFonts w:hAnsi="Times New Roman" w:cs="Times New Roman"/>
          <w:color w:val="000000"/>
          <w:sz w:val="24"/>
          <w:szCs w:val="24"/>
          <w:lang w:val="ru-RU"/>
        </w:rPr>
        <w:t>Основание: пункт 108 Инструкции к Единому плану счетов № 157н.</w:t>
      </w:r>
    </w:p>
    <w:p w14:paraId="46136F60">
      <w:pPr>
        <w:rPr>
          <w:rFonts w:hAnsi="Times New Roman" w:cs="Times New Roman"/>
          <w:color w:val="000000"/>
          <w:sz w:val="24"/>
          <w:szCs w:val="24"/>
          <w:lang w:val="ru-RU"/>
        </w:rPr>
      </w:pPr>
      <w:r>
        <w:rPr>
          <w:rFonts w:hAnsi="Times New Roman" w:cs="Times New Roman"/>
          <w:color w:val="000000"/>
          <w:sz w:val="24"/>
          <w:szCs w:val="24"/>
          <w:lang w:val="ru-RU"/>
        </w:rPr>
        <w:t>Основание: пункт 30 СГС «Запасы».</w:t>
      </w:r>
    </w:p>
    <w:p w14:paraId="72A48F30">
      <w:pPr>
        <w:rPr>
          <w:rFonts w:hAnsi="Times New Roman" w:cs="Times New Roman"/>
          <w:color w:val="000000"/>
          <w:sz w:val="24"/>
          <w:szCs w:val="24"/>
          <w:lang w:val="ru-RU"/>
        </w:rPr>
      </w:pPr>
      <w:r>
        <w:rPr>
          <w:rFonts w:hAnsi="Times New Roman" w:cs="Times New Roman"/>
          <w:color w:val="000000"/>
          <w:sz w:val="24"/>
          <w:szCs w:val="24"/>
          <w:lang w:val="ru-RU"/>
        </w:rPr>
        <w:t>4.5.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14:paraId="2E16120F">
      <w:pPr>
        <w:rPr>
          <w:rFonts w:hAnsi="Times New Roman" w:cs="Times New Roman"/>
          <w:color w:val="000000"/>
          <w:sz w:val="24"/>
          <w:szCs w:val="24"/>
          <w:lang w:val="ru-RU"/>
        </w:rPr>
      </w:pPr>
      <w:r>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Pr>
          <w:rFonts w:hAnsi="Times New Roman" w:cs="Times New Roman"/>
          <w:color w:val="000000"/>
          <w:sz w:val="24"/>
          <w:szCs w:val="24"/>
          <w:lang w:val="ru-RU"/>
        </w:rPr>
        <w:t>не выше норм, установленных приказом руководителя учреждения.</w:t>
      </w:r>
    </w:p>
    <w:p w14:paraId="1FBF9966">
      <w:pPr>
        <w:rPr>
          <w:rFonts w:hAnsi="Times New Roman" w:cs="Times New Roman"/>
          <w:color w:val="000000"/>
          <w:sz w:val="24"/>
          <w:szCs w:val="24"/>
          <w:lang w:val="ru-RU"/>
        </w:rPr>
      </w:pPr>
      <w:r>
        <w:rPr>
          <w:rFonts w:hAnsi="Times New Roman" w:cs="Times New Roman"/>
          <w:color w:val="000000"/>
          <w:sz w:val="24"/>
          <w:szCs w:val="24"/>
          <w:lang w:val="ru-RU"/>
        </w:rPr>
        <w:t>4.6.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146CB0A1">
      <w:pPr>
        <w:rPr>
          <w:rFonts w:hAnsi="Times New Roman" w:cs="Times New Roman"/>
          <w:color w:val="000000"/>
          <w:sz w:val="24"/>
          <w:szCs w:val="24"/>
          <w:lang w:val="ru-RU"/>
        </w:rPr>
      </w:pPr>
      <w:r>
        <w:rPr>
          <w:rFonts w:hAnsi="Times New Roman" w:cs="Times New Roman"/>
          <w:color w:val="000000"/>
          <w:sz w:val="24"/>
          <w:szCs w:val="24"/>
          <w:lang w:val="ru-RU"/>
        </w:rPr>
        <w:t>4.7.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28C0CA69">
      <w:pPr>
        <w:rPr>
          <w:rFonts w:hAnsi="Times New Roman" w:cs="Times New Roman"/>
          <w:color w:val="000000"/>
          <w:sz w:val="24"/>
          <w:szCs w:val="24"/>
          <w:lang w:val="ru-RU"/>
        </w:rPr>
      </w:pPr>
      <w:r>
        <w:rPr>
          <w:rFonts w:hAnsi="Times New Roman" w:cs="Times New Roman"/>
          <w:color w:val="000000"/>
          <w:sz w:val="24"/>
          <w:szCs w:val="24"/>
          <w:lang w:val="ru-RU"/>
        </w:rPr>
        <w:t>4.8. Учет</w:t>
      </w:r>
      <w:r>
        <w:rPr>
          <w:rFonts w:hAnsi="Times New Roman" w:cs="Times New Roman"/>
          <w:color w:val="000000"/>
          <w:sz w:val="24"/>
          <w:szCs w:val="24"/>
        </w:rPr>
        <w:t> </w:t>
      </w:r>
      <w:r>
        <w:rPr>
          <w:rFonts w:hAnsi="Times New Roman" w:cs="Times New Roman"/>
          <w:color w:val="000000"/>
          <w:sz w:val="24"/>
          <w:szCs w:val="24"/>
          <w:lang w:val="ru-RU"/>
        </w:rPr>
        <w:t>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14:paraId="0721E149">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автомобильные шины –</w:t>
      </w:r>
      <w:r>
        <w:rPr>
          <w:rFonts w:hAnsi="Times New Roman" w:cs="Times New Roman"/>
          <w:color w:val="000000"/>
          <w:sz w:val="24"/>
          <w:szCs w:val="24"/>
        </w:rPr>
        <w:t> </w:t>
      </w:r>
      <w:r>
        <w:rPr>
          <w:rFonts w:hAnsi="Times New Roman" w:cs="Times New Roman"/>
          <w:color w:val="000000"/>
          <w:sz w:val="24"/>
          <w:szCs w:val="24"/>
          <w:lang w:val="ru-RU"/>
        </w:rPr>
        <w:t>четыре</w:t>
      </w:r>
      <w:r>
        <w:rPr>
          <w:rFonts w:hAnsi="Times New Roman" w:cs="Times New Roman"/>
          <w:color w:val="000000"/>
          <w:sz w:val="24"/>
          <w:szCs w:val="24"/>
        </w:rPr>
        <w:t> </w:t>
      </w:r>
      <w:r>
        <w:rPr>
          <w:rFonts w:hAnsi="Times New Roman" w:cs="Times New Roman"/>
          <w:color w:val="000000"/>
          <w:sz w:val="24"/>
          <w:szCs w:val="24"/>
          <w:lang w:val="ru-RU"/>
        </w:rPr>
        <w:t>единицы на один легковой автомобиль;</w:t>
      </w:r>
    </w:p>
    <w:p w14:paraId="39CC5768">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колесные диски</w:t>
      </w:r>
      <w:r>
        <w:rPr>
          <w:rFonts w:hAnsi="Times New Roman" w:cs="Times New Roman"/>
          <w:color w:val="000000"/>
          <w:sz w:val="24"/>
          <w:szCs w:val="24"/>
        </w:rPr>
        <w:t> </w:t>
      </w:r>
      <w:r>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четыре единицы на один легковой автомобиль;</w:t>
      </w:r>
    </w:p>
    <w:p w14:paraId="6F41F8DC">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аккумуляторы</w:t>
      </w:r>
      <w:r>
        <w:rPr>
          <w:rFonts w:hAnsi="Times New Roman" w:cs="Times New Roman"/>
          <w:color w:val="000000"/>
          <w:sz w:val="24"/>
          <w:szCs w:val="24"/>
        </w:rPr>
        <w:t> </w:t>
      </w:r>
      <w:r>
        <w:rPr>
          <w:rFonts w:hAnsi="Times New Roman" w:cs="Times New Roman"/>
          <w:color w:val="000000"/>
          <w:sz w:val="24"/>
          <w:szCs w:val="24"/>
          <w:lang w:val="ru-RU"/>
        </w:rPr>
        <w:t>– одна единица</w:t>
      </w:r>
      <w:r>
        <w:rPr>
          <w:rFonts w:hAnsi="Times New Roman" w:cs="Times New Roman"/>
          <w:color w:val="000000"/>
          <w:sz w:val="24"/>
          <w:szCs w:val="24"/>
        </w:rPr>
        <w:t> </w:t>
      </w:r>
      <w:r>
        <w:rPr>
          <w:rFonts w:hAnsi="Times New Roman" w:cs="Times New Roman"/>
          <w:color w:val="000000"/>
          <w:sz w:val="24"/>
          <w:szCs w:val="24"/>
          <w:lang w:val="ru-RU"/>
        </w:rPr>
        <w:t>на один автомобиль;</w:t>
      </w:r>
    </w:p>
    <w:p w14:paraId="50F50615">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наборы автоинструмента</w:t>
      </w:r>
      <w:r>
        <w:rPr>
          <w:rFonts w:hAnsi="Times New Roman" w:cs="Times New Roman"/>
          <w:color w:val="000000"/>
          <w:sz w:val="24"/>
          <w:szCs w:val="24"/>
        </w:rPr>
        <w:t> </w:t>
      </w:r>
      <w:r>
        <w:rPr>
          <w:rFonts w:hAnsi="Times New Roman" w:cs="Times New Roman"/>
          <w:color w:val="000000"/>
          <w:sz w:val="24"/>
          <w:szCs w:val="24"/>
          <w:lang w:val="ru-RU"/>
        </w:rPr>
        <w:t>– одна единица</w:t>
      </w:r>
      <w:r>
        <w:rPr>
          <w:rFonts w:hAnsi="Times New Roman" w:cs="Times New Roman"/>
          <w:color w:val="000000"/>
          <w:sz w:val="24"/>
          <w:szCs w:val="24"/>
        </w:rPr>
        <w:t> </w:t>
      </w:r>
      <w:r>
        <w:rPr>
          <w:rFonts w:hAnsi="Times New Roman" w:cs="Times New Roman"/>
          <w:color w:val="000000"/>
          <w:sz w:val="24"/>
          <w:szCs w:val="24"/>
          <w:lang w:val="ru-RU"/>
        </w:rPr>
        <w:t>на один автомобиль;</w:t>
      </w:r>
    </w:p>
    <w:p w14:paraId="62F73EB3">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аптечки</w:t>
      </w:r>
      <w:r>
        <w:rPr>
          <w:rFonts w:hAnsi="Times New Roman" w:cs="Times New Roman"/>
          <w:color w:val="000000"/>
          <w:sz w:val="24"/>
          <w:szCs w:val="24"/>
        </w:rPr>
        <w:t> </w:t>
      </w:r>
      <w:r>
        <w:rPr>
          <w:rFonts w:hAnsi="Times New Roman" w:cs="Times New Roman"/>
          <w:color w:val="000000"/>
          <w:sz w:val="24"/>
          <w:szCs w:val="24"/>
          <w:lang w:val="ru-RU"/>
        </w:rPr>
        <w:t>– одна единица на один автомобиль;</w:t>
      </w:r>
    </w:p>
    <w:p w14:paraId="422D4885">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огнетушители– одна единица на один автомобиль;</w:t>
      </w:r>
    </w:p>
    <w:p w14:paraId="5E43FAF2">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w:t>
      </w:r>
    </w:p>
    <w:p w14:paraId="70FEED94">
      <w:pPr>
        <w:rPr>
          <w:rFonts w:hAnsi="Times New Roman" w:cs="Times New Roman"/>
          <w:color w:val="000000"/>
          <w:sz w:val="24"/>
          <w:szCs w:val="24"/>
          <w:lang w:val="ru-RU"/>
        </w:rPr>
      </w:pPr>
      <w:r>
        <w:rPr>
          <w:rFonts w:hAnsi="Times New Roman" w:cs="Times New Roman"/>
          <w:color w:val="000000"/>
          <w:sz w:val="24"/>
          <w:szCs w:val="24"/>
          <w:lang w:val="ru-RU"/>
        </w:rPr>
        <w:t>Аналитический учет по счету ведется в разрезе автомобилей и ответственных лиц.</w:t>
      </w:r>
    </w:p>
    <w:p w14:paraId="7EED3488">
      <w:pPr>
        <w:rPr>
          <w:rFonts w:hAnsi="Times New Roman" w:cs="Times New Roman"/>
          <w:color w:val="000000"/>
          <w:sz w:val="24"/>
          <w:szCs w:val="24"/>
          <w:lang w:val="ru-RU"/>
        </w:rPr>
      </w:pPr>
      <w:r>
        <w:rPr>
          <w:rFonts w:hAnsi="Times New Roman" w:cs="Times New Roman"/>
          <w:color w:val="000000"/>
          <w:sz w:val="24"/>
          <w:szCs w:val="24"/>
          <w:lang w:val="ru-RU"/>
        </w:rPr>
        <w:t>Внутреннее перемещение по счету отражается:</w:t>
      </w:r>
    </w:p>
    <w:p w14:paraId="6D0549A7">
      <w:pPr>
        <w:numPr>
          <w:ilvl w:val="0"/>
          <w:numId w:val="2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 передаче на другой автомобиль;</w:t>
      </w:r>
    </w:p>
    <w:p w14:paraId="7EE77C6E">
      <w:pPr>
        <w:numPr>
          <w:ilvl w:val="0"/>
          <w:numId w:val="22"/>
        </w:numPr>
        <w:ind w:left="780" w:right="180"/>
        <w:rPr>
          <w:rFonts w:hAnsi="Times New Roman" w:cs="Times New Roman"/>
          <w:color w:val="000000"/>
          <w:sz w:val="24"/>
          <w:szCs w:val="24"/>
          <w:lang w:val="ru-RU"/>
        </w:rPr>
      </w:pPr>
      <w:r>
        <w:rPr>
          <w:rFonts w:hAnsi="Times New Roman" w:cs="Times New Roman"/>
          <w:color w:val="000000"/>
          <w:sz w:val="24"/>
          <w:szCs w:val="24"/>
          <w:lang w:val="ru-RU"/>
        </w:rPr>
        <w:t>при передаче другому материально ответственному лицу вместе с автомобилем.</w:t>
      </w:r>
    </w:p>
    <w:p w14:paraId="119D9667">
      <w:pPr>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14:paraId="659FAC6E">
      <w:pPr>
        <w:numPr>
          <w:ilvl w:val="0"/>
          <w:numId w:val="2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 списании автомобиля по установленным основаниям;</w:t>
      </w:r>
    </w:p>
    <w:p w14:paraId="39A6EEF3">
      <w:pPr>
        <w:numPr>
          <w:ilvl w:val="0"/>
          <w:numId w:val="23"/>
        </w:numPr>
        <w:ind w:left="780" w:right="180"/>
        <w:rPr>
          <w:rFonts w:hAnsi="Times New Roman" w:cs="Times New Roman"/>
          <w:color w:val="000000"/>
          <w:sz w:val="24"/>
          <w:szCs w:val="24"/>
          <w:lang w:val="ru-RU"/>
        </w:rPr>
      </w:pPr>
      <w:r>
        <w:rPr>
          <w:rFonts w:hAnsi="Times New Roman" w:cs="Times New Roman"/>
          <w:color w:val="000000"/>
          <w:sz w:val="24"/>
          <w:szCs w:val="24"/>
          <w:lang w:val="ru-RU"/>
        </w:rPr>
        <w:t>при установке новых запчастей взамен непригодных к эксплуатации.</w:t>
      </w:r>
    </w:p>
    <w:p w14:paraId="5429A4D6">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349–350 Инструкции к Единому плану счетов № 157н.</w:t>
      </w:r>
    </w:p>
    <w:p w14:paraId="5CA5874C">
      <w:pPr>
        <w:rPr>
          <w:rFonts w:hAnsi="Times New Roman" w:cs="Times New Roman"/>
          <w:color w:val="000000"/>
          <w:sz w:val="24"/>
          <w:szCs w:val="24"/>
          <w:lang w:val="ru-RU"/>
        </w:rPr>
      </w:pPr>
      <w:r>
        <w:rPr>
          <w:rFonts w:hAnsi="Times New Roman" w:cs="Times New Roman"/>
          <w:color w:val="000000"/>
          <w:sz w:val="24"/>
          <w:szCs w:val="24"/>
          <w:lang w:val="ru-RU"/>
        </w:rPr>
        <w:t>4.9. Фактическая стоимость материальных запасов, полученных в результате ремонта, разборки, утилизации (ликвидации)</w:t>
      </w:r>
      <w:r>
        <w:rPr>
          <w:rFonts w:hAnsi="Times New Roman" w:cs="Times New Roman"/>
          <w:color w:val="000000"/>
          <w:sz w:val="24"/>
          <w:szCs w:val="24"/>
        </w:rPr>
        <w:t> </w:t>
      </w:r>
      <w:r>
        <w:rPr>
          <w:rFonts w:hAnsi="Times New Roman" w:cs="Times New Roman"/>
          <w:color w:val="000000"/>
          <w:sz w:val="24"/>
          <w:szCs w:val="24"/>
          <w:lang w:val="ru-RU"/>
        </w:rPr>
        <w:t>основных средств или иного имущества, определяется исходя из следующих факторов:</w:t>
      </w:r>
    </w:p>
    <w:p w14:paraId="55445B7B">
      <w:pPr>
        <w:numPr>
          <w:ilvl w:val="0"/>
          <w:numId w:val="2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14:paraId="3A76549A">
      <w:pPr>
        <w:numPr>
          <w:ilvl w:val="0"/>
          <w:numId w:val="24"/>
        </w:numPr>
        <w:ind w:left="780" w:right="180"/>
        <w:rPr>
          <w:rFonts w:hAnsi="Times New Roman" w:cs="Times New Roman"/>
          <w:color w:val="000000"/>
          <w:sz w:val="24"/>
          <w:szCs w:val="24"/>
          <w:lang w:val="ru-RU"/>
        </w:rPr>
      </w:pPr>
      <w:r>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14:paraId="68986665">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52–60 СГС «Концептуальные основы бухучета и отчетности».</w:t>
      </w:r>
    </w:p>
    <w:p w14:paraId="399D115A">
      <w:pPr>
        <w:rPr>
          <w:rFonts w:hAnsi="Times New Roman" w:cs="Times New Roman"/>
          <w:color w:val="000000"/>
          <w:sz w:val="24"/>
          <w:szCs w:val="24"/>
          <w:lang w:val="ru-RU"/>
        </w:rPr>
      </w:pPr>
      <w:r>
        <w:rPr>
          <w:rFonts w:hAnsi="Times New Roman" w:cs="Times New Roman"/>
          <w:color w:val="000000"/>
          <w:sz w:val="24"/>
          <w:szCs w:val="24"/>
          <w:lang w:val="ru-RU"/>
        </w:rPr>
        <w:t>4.10.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Pr>
          <w:lang w:val="ru-RU"/>
        </w:rPr>
        <w:br w:type="textWrapping"/>
      </w:r>
      <w:r>
        <w:rPr>
          <w:rFonts w:hAnsi="Times New Roman" w:cs="Times New Roman"/>
          <w:color w:val="000000"/>
          <w:sz w:val="24"/>
          <w:szCs w:val="24"/>
          <w:lang w:val="ru-RU"/>
        </w:rPr>
        <w:t>Основание: пункт 18 СГС «Запасы».</w:t>
      </w:r>
    </w:p>
    <w:p w14:paraId="59AF694F">
      <w:pPr>
        <w:rPr>
          <w:rFonts w:hAnsi="Times New Roman" w:cs="Times New Roman"/>
          <w:color w:val="000000"/>
          <w:sz w:val="24"/>
          <w:szCs w:val="24"/>
          <w:lang w:val="ru-RU"/>
        </w:rPr>
      </w:pPr>
      <w:r>
        <w:rPr>
          <w:rFonts w:hAnsi="Times New Roman" w:cs="Times New Roman"/>
          <w:color w:val="000000"/>
          <w:sz w:val="24"/>
          <w:szCs w:val="24"/>
          <w:lang w:val="ru-RU"/>
        </w:rPr>
        <w:t>4.11.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Pr>
          <w:lang w:val="ru-RU"/>
        </w:rPr>
        <w:br w:type="textWrapping"/>
      </w:r>
      <w:r>
        <w:rPr>
          <w:rFonts w:hAnsi="Times New Roman" w:cs="Times New Roman"/>
          <w:color w:val="000000"/>
          <w:sz w:val="24"/>
          <w:szCs w:val="24"/>
          <w:lang w:val="ru-RU"/>
        </w:rPr>
        <w:t>Основание: пункт 19 СГС «Запасы».</w:t>
      </w:r>
    </w:p>
    <w:p w14:paraId="3967DDB5">
      <w:pPr>
        <w:rPr>
          <w:rFonts w:hAnsi="Times New Roman" w:cs="Times New Roman"/>
          <w:color w:val="000000"/>
          <w:sz w:val="24"/>
          <w:szCs w:val="24"/>
          <w:lang w:val="ru-RU"/>
        </w:rPr>
      </w:pPr>
      <w:r>
        <w:rPr>
          <w:rFonts w:hAnsi="Times New Roman" w:cs="Times New Roman"/>
          <w:color w:val="000000"/>
          <w:sz w:val="24"/>
          <w:szCs w:val="24"/>
          <w:lang w:val="ru-RU"/>
        </w:rPr>
        <w:t>4.12.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60B132B5">
      <w:pPr>
        <w:rPr>
          <w:rFonts w:hAnsi="Times New Roman" w:cs="Times New Roman"/>
          <w:color w:val="000000"/>
          <w:sz w:val="24"/>
          <w:szCs w:val="24"/>
          <w:lang w:val="ru-RU"/>
        </w:rPr>
      </w:pPr>
      <w:r>
        <w:rPr>
          <w:rFonts w:hAnsi="Times New Roman" w:cs="Times New Roman"/>
          <w:b/>
          <w:bCs/>
          <w:color w:val="000000"/>
          <w:sz w:val="24"/>
          <w:szCs w:val="24"/>
          <w:lang w:val="ru-RU"/>
        </w:rPr>
        <w:t>5. Стоимость безвозмездно полученных нефинансовых активов</w:t>
      </w:r>
    </w:p>
    <w:p w14:paraId="08F32E50">
      <w:pPr>
        <w:rPr>
          <w:rFonts w:hAnsi="Times New Roman" w:cs="Times New Roman"/>
          <w:color w:val="000000"/>
          <w:sz w:val="24"/>
          <w:szCs w:val="24"/>
          <w:lang w:val="ru-RU"/>
        </w:rPr>
      </w:pPr>
      <w:r>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Pr>
          <w:rFonts w:hAnsi="Times New Roman" w:cs="Times New Roman"/>
          <w:color w:val="000000"/>
          <w:sz w:val="24"/>
          <w:szCs w:val="24"/>
          <w:lang w:val="ru-RU"/>
        </w:rPr>
        <w:t>быть подтверждены документально:</w:t>
      </w:r>
    </w:p>
    <w:p w14:paraId="74445D65">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справками (другими подтверждающими документами) Росстата;</w:t>
      </w:r>
    </w:p>
    <w:p w14:paraId="7DBFDD94">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14:paraId="44A47A91">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справками (другими подтверждающими документами) оценщиков;</w:t>
      </w:r>
    </w:p>
    <w:p w14:paraId="74FED3A1">
      <w:pPr>
        <w:numPr>
          <w:ilvl w:val="0"/>
          <w:numId w:val="25"/>
        </w:numPr>
        <w:ind w:left="780" w:right="180"/>
        <w:rPr>
          <w:rFonts w:hAnsi="Times New Roman" w:cs="Times New Roman"/>
          <w:color w:val="000000"/>
          <w:sz w:val="24"/>
          <w:szCs w:val="24"/>
          <w:lang w:val="ru-RU"/>
        </w:rPr>
      </w:pPr>
      <w:r>
        <w:rPr>
          <w:rFonts w:hAnsi="Times New Roman" w:cs="Times New Roman"/>
          <w:color w:val="000000"/>
          <w:sz w:val="24"/>
          <w:szCs w:val="24"/>
          <w:lang w:val="ru-RU"/>
        </w:rPr>
        <w:t>информацией, размещенной в СМИ, и т. д.</w:t>
      </w:r>
    </w:p>
    <w:p w14:paraId="6F09C836">
      <w:pPr>
        <w:rPr>
          <w:rFonts w:hAnsi="Times New Roman" w:cs="Times New Roman"/>
          <w:color w:val="000000"/>
          <w:sz w:val="24"/>
          <w:szCs w:val="24"/>
          <w:lang w:val="ru-RU"/>
        </w:rPr>
      </w:pPr>
      <w:r>
        <w:rPr>
          <w:rFonts w:hAnsi="Times New Roman" w:cs="Times New Roman"/>
          <w:color w:val="000000"/>
          <w:sz w:val="24"/>
          <w:szCs w:val="24"/>
          <w:lang w:val="ru-RU"/>
        </w:rPr>
        <w:t>В случаях невозможности документального подтверждения стоимость определяется</w:t>
      </w:r>
      <w:r>
        <w:rPr>
          <w:rFonts w:hAnsi="Times New Roman" w:cs="Times New Roman"/>
          <w:color w:val="000000"/>
          <w:sz w:val="24"/>
          <w:szCs w:val="24"/>
        </w:rPr>
        <w:t> </w:t>
      </w:r>
      <w:r>
        <w:rPr>
          <w:rFonts w:hAnsi="Times New Roman" w:cs="Times New Roman"/>
          <w:color w:val="000000"/>
          <w:sz w:val="24"/>
          <w:szCs w:val="24"/>
          <w:lang w:val="ru-RU"/>
        </w:rPr>
        <w:t>экспертным путем.</w:t>
      </w:r>
    </w:p>
    <w:p w14:paraId="6552C237">
      <w:pPr>
        <w:rPr>
          <w:rFonts w:hAnsi="Times New Roman" w:cs="Times New Roman"/>
          <w:color w:val="000000"/>
          <w:sz w:val="24"/>
          <w:szCs w:val="24"/>
          <w:lang w:val="ru-RU"/>
        </w:rPr>
      </w:pPr>
      <w:r>
        <w:rPr>
          <w:rFonts w:hAnsi="Times New Roman" w:cs="Times New Roman"/>
          <w:b/>
          <w:bCs/>
          <w:color w:val="000000"/>
          <w:sz w:val="24"/>
          <w:szCs w:val="24"/>
          <w:lang w:val="ru-RU"/>
        </w:rPr>
        <w:t>6. Затраты на выполнение работ, оказание услуг</w:t>
      </w:r>
    </w:p>
    <w:p w14:paraId="32F1A8E6">
      <w:pPr>
        <w:rPr>
          <w:rFonts w:hAnsi="Times New Roman" w:cs="Times New Roman"/>
          <w:color w:val="000000"/>
          <w:sz w:val="24"/>
          <w:szCs w:val="24"/>
          <w:lang w:val="ru-RU"/>
        </w:rPr>
      </w:pPr>
      <w:r>
        <w:rPr>
          <w:rFonts w:hAnsi="Times New Roman" w:cs="Times New Roman"/>
          <w:color w:val="000000"/>
          <w:sz w:val="24"/>
          <w:szCs w:val="24"/>
          <w:lang w:val="ru-RU"/>
        </w:rPr>
        <w:t>6.1. Расходами, которые  сразу списываются на финансовый результат (счет КБК Х.401.20.000), признаются:</w:t>
      </w:r>
    </w:p>
    <w:p w14:paraId="7BE94F20">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социальное обеспечение населения;</w:t>
      </w:r>
    </w:p>
    <w:p w14:paraId="408D7B15">
      <w:pPr>
        <w:ind w:left="780" w:right="180"/>
        <w:contextualSpacing/>
        <w:rPr>
          <w:rFonts w:hAnsi="Times New Roman" w:cs="Times New Roman"/>
          <w:color w:val="000000"/>
          <w:sz w:val="24"/>
          <w:szCs w:val="24"/>
          <w:lang w:val="ru-RU"/>
        </w:rPr>
      </w:pPr>
    </w:p>
    <w:p w14:paraId="0EB7A33B">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налог на имущество,земельный налог ;</w:t>
      </w:r>
    </w:p>
    <w:p w14:paraId="35FDD6AA">
      <w:pPr>
        <w:numPr>
          <w:ilvl w:val="0"/>
          <w:numId w:val="2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штрафы и пени по налогам, штрафы, пени, неустойки за нарушение условий</w:t>
      </w:r>
      <w:r>
        <w:rPr>
          <w:rFonts w:hAnsi="Times New Roman" w:cs="Times New Roman"/>
          <w:color w:val="000000"/>
          <w:sz w:val="24"/>
          <w:szCs w:val="24"/>
        </w:rPr>
        <w:t> </w:t>
      </w:r>
      <w:r>
        <w:rPr>
          <w:rFonts w:hAnsi="Times New Roman" w:cs="Times New Roman"/>
          <w:color w:val="000000"/>
          <w:sz w:val="24"/>
          <w:szCs w:val="24"/>
          <w:lang w:val="ru-RU"/>
        </w:rPr>
        <w:t>договоров;</w:t>
      </w:r>
    </w:p>
    <w:p w14:paraId="6621157E">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p>
    <w:p w14:paraId="1E426588">
      <w:pPr>
        <w:rPr>
          <w:rFonts w:hAnsi="Times New Roman" w:cs="Times New Roman"/>
          <w:color w:val="000000"/>
          <w:sz w:val="24"/>
          <w:szCs w:val="24"/>
          <w:lang w:val="ru-RU"/>
        </w:rPr>
      </w:pPr>
      <w:r>
        <w:rPr>
          <w:rFonts w:hAnsi="Times New Roman" w:cs="Times New Roman"/>
          <w:color w:val="000000"/>
          <w:sz w:val="24"/>
          <w:szCs w:val="24"/>
          <w:lang w:val="ru-RU"/>
        </w:rPr>
        <w:t>6.2. Себестоимость услуг  КБК Х.109.60.000, списывается в дебет счета КБК Х.401.10.131 «Доходы от оказания платных услуг (работ)» в последний день квартала.</w:t>
      </w:r>
    </w:p>
    <w:p w14:paraId="743DD550">
      <w:pPr>
        <w:rPr>
          <w:rFonts w:hAnsi="Times New Roman" w:cs="Times New Roman"/>
          <w:color w:val="000000"/>
          <w:sz w:val="24"/>
          <w:szCs w:val="24"/>
          <w:lang w:val="ru-RU"/>
        </w:rPr>
      </w:pPr>
      <w:r>
        <w:rPr>
          <w:rFonts w:hAnsi="Times New Roman" w:cs="Times New Roman"/>
          <w:color w:val="000000"/>
          <w:sz w:val="24"/>
          <w:szCs w:val="24"/>
          <w:lang w:val="ru-RU"/>
        </w:rPr>
        <w:t>Основание: пункт 135 Инструкции к Единому плану счетов № 157н, пункты 20, 28, 33 СГС «Запасы».</w:t>
      </w:r>
    </w:p>
    <w:p w14:paraId="032D6623">
      <w:pPr>
        <w:rPr>
          <w:rFonts w:hAnsi="Times New Roman" w:cs="Times New Roman"/>
          <w:color w:val="000000"/>
          <w:sz w:val="24"/>
          <w:szCs w:val="24"/>
          <w:lang w:val="ru-RU"/>
        </w:rPr>
      </w:pPr>
      <w:r>
        <w:rPr>
          <w:rFonts w:hAnsi="Times New Roman" w:cs="Times New Roman"/>
          <w:b/>
          <w:bCs/>
          <w:color w:val="000000"/>
          <w:sz w:val="24"/>
          <w:szCs w:val="24"/>
          <w:lang w:val="ru-RU"/>
        </w:rPr>
        <w:t>7. Расчеты с подотчетными лицами</w:t>
      </w:r>
    </w:p>
    <w:p w14:paraId="7FB3FACB">
      <w:pPr>
        <w:rPr>
          <w:rFonts w:hAnsi="Times New Roman" w:cs="Times New Roman"/>
          <w:color w:val="000000"/>
          <w:sz w:val="24"/>
          <w:szCs w:val="24"/>
          <w:lang w:val="ru-RU"/>
        </w:rPr>
      </w:pPr>
      <w:r>
        <w:rPr>
          <w:rFonts w:hAnsi="Times New Roman" w:cs="Times New Roman"/>
          <w:color w:val="000000"/>
          <w:sz w:val="24"/>
          <w:szCs w:val="24"/>
          <w:lang w:val="ru-RU"/>
        </w:rPr>
        <w:t>7.1. Денежные средства выдаются под отчет  только по распоряжению руководителя, заявления подотчетного лица согласованной с руководителем. Выдача денежных средств под отчет производится путем:</w:t>
      </w:r>
    </w:p>
    <w:p w14:paraId="36A932CA">
      <w:pPr>
        <w:numPr>
          <w:ilvl w:val="0"/>
          <w:numId w:val="27"/>
        </w:numPr>
        <w:ind w:left="780" w:right="180"/>
        <w:rPr>
          <w:rFonts w:hAnsi="Times New Roman" w:cs="Times New Roman"/>
          <w:color w:val="000000"/>
          <w:sz w:val="24"/>
          <w:szCs w:val="24"/>
          <w:lang w:val="ru-RU"/>
        </w:rPr>
      </w:pPr>
      <w:r>
        <w:rPr>
          <w:rFonts w:hAnsi="Times New Roman" w:cs="Times New Roman"/>
          <w:color w:val="000000"/>
          <w:sz w:val="24"/>
          <w:szCs w:val="24"/>
          <w:lang w:val="ru-RU"/>
        </w:rPr>
        <w:t>перечисления на зарплатную карту материально ответственного лица.</w:t>
      </w:r>
    </w:p>
    <w:p w14:paraId="140E2F4D">
      <w:pPr>
        <w:rPr>
          <w:rFonts w:hAnsi="Times New Roman" w:cs="Times New Roman"/>
          <w:color w:val="000000"/>
          <w:sz w:val="24"/>
          <w:szCs w:val="24"/>
          <w:lang w:val="ru-RU"/>
        </w:rPr>
      </w:pPr>
      <w:r>
        <w:rPr>
          <w:rFonts w:hAnsi="Times New Roman" w:cs="Times New Roman"/>
          <w:color w:val="000000"/>
          <w:sz w:val="24"/>
          <w:szCs w:val="24"/>
          <w:lang w:val="ru-RU"/>
        </w:rPr>
        <w:t>7.2.Выдача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w:t>
      </w:r>
    </w:p>
    <w:p w14:paraId="7F394E1F">
      <w:pPr>
        <w:rPr>
          <w:rFonts w:hAnsi="Times New Roman" w:cs="Times New Roman"/>
          <w:color w:val="000000"/>
          <w:sz w:val="24"/>
          <w:szCs w:val="24"/>
          <w:lang w:val="ru-RU"/>
        </w:rPr>
      </w:pPr>
      <w:r>
        <w:rPr>
          <w:rFonts w:hAnsi="Times New Roman" w:cs="Times New Roman"/>
          <w:color w:val="000000"/>
          <w:sz w:val="24"/>
          <w:szCs w:val="24"/>
          <w:lang w:val="ru-RU"/>
        </w:rPr>
        <w:t>7.3. Предельная сумма выдачи денежных средств под отчет на хозяйственные расходы устанавливается в размере 10 000 (десять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54770175">
      <w:pPr>
        <w:rPr>
          <w:rFonts w:hAnsi="Times New Roman" w:cs="Times New Roman"/>
          <w:color w:val="000000"/>
          <w:sz w:val="24"/>
          <w:szCs w:val="24"/>
          <w:lang w:val="ru-RU"/>
        </w:rPr>
      </w:pPr>
      <w:r>
        <w:rPr>
          <w:rFonts w:hAnsi="Times New Roman" w:cs="Times New Roman"/>
          <w:color w:val="000000"/>
          <w:sz w:val="24"/>
          <w:szCs w:val="24"/>
          <w:lang w:val="ru-RU"/>
        </w:rPr>
        <w:t>Основание: пункт 4</w:t>
      </w:r>
      <w:r>
        <w:rPr>
          <w:rFonts w:hAnsi="Times New Roman" w:cs="Times New Roman"/>
          <w:color w:val="000000"/>
          <w:sz w:val="24"/>
          <w:szCs w:val="24"/>
        </w:rPr>
        <w:t> </w:t>
      </w:r>
      <w:r>
        <w:rPr>
          <w:rFonts w:hAnsi="Times New Roman" w:cs="Times New Roman"/>
          <w:color w:val="000000"/>
          <w:sz w:val="24"/>
          <w:szCs w:val="24"/>
          <w:lang w:val="ru-RU"/>
        </w:rPr>
        <w:t>Указаний</w:t>
      </w:r>
      <w:r>
        <w:rPr>
          <w:rFonts w:hAnsi="Times New Roman" w:cs="Times New Roman"/>
          <w:color w:val="000000"/>
          <w:sz w:val="24"/>
          <w:szCs w:val="24"/>
        </w:rPr>
        <w:t> </w:t>
      </w:r>
      <w:r>
        <w:rPr>
          <w:rFonts w:hAnsi="Times New Roman" w:cs="Times New Roman"/>
          <w:color w:val="000000"/>
          <w:sz w:val="24"/>
          <w:szCs w:val="24"/>
          <w:lang w:val="ru-RU"/>
        </w:rPr>
        <w:t>ЦБ от 09.12.2019 № 5348-У.</w:t>
      </w:r>
    </w:p>
    <w:p w14:paraId="747FCBA1">
      <w:pPr>
        <w:rPr>
          <w:rFonts w:hAnsi="Times New Roman" w:cs="Times New Roman"/>
          <w:color w:val="000000"/>
          <w:sz w:val="24"/>
          <w:szCs w:val="24"/>
          <w:lang w:val="ru-RU"/>
        </w:rPr>
      </w:pPr>
      <w:r>
        <w:rPr>
          <w:rFonts w:hAnsi="Times New Roman" w:cs="Times New Roman"/>
          <w:color w:val="000000"/>
          <w:sz w:val="24"/>
          <w:szCs w:val="24"/>
          <w:lang w:val="ru-RU"/>
        </w:rPr>
        <w:t>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65B3CF6E">
      <w:pPr>
        <w:rPr>
          <w:rFonts w:hAnsi="Times New Roman" w:cs="Times New Roman"/>
          <w:color w:val="000000"/>
          <w:sz w:val="24"/>
          <w:szCs w:val="24"/>
          <w:lang w:val="ru-RU"/>
        </w:rPr>
      </w:pPr>
      <w:r>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3E299730">
      <w:pPr>
        <w:rPr>
          <w:rFonts w:hAnsi="Times New Roman" w:cs="Times New Roman"/>
          <w:color w:val="000000"/>
          <w:sz w:val="24"/>
          <w:szCs w:val="24"/>
          <w:lang w:val="ru-RU"/>
        </w:rPr>
      </w:pPr>
      <w:r>
        <w:rPr>
          <w:rFonts w:hAnsi="Times New Roman" w:cs="Times New Roman"/>
          <w:color w:val="000000"/>
          <w:sz w:val="24"/>
          <w:szCs w:val="24"/>
          <w:lang w:val="ru-RU"/>
        </w:rPr>
        <w:t>7.6. Предельные сроки отчета по выданным доверенностям на получение материальных ценностей устанавливаются следующие:</w:t>
      </w:r>
    </w:p>
    <w:p w14:paraId="5C99D950">
      <w:pPr>
        <w:numPr>
          <w:ilvl w:val="0"/>
          <w:numId w:val="2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течение 10 календарных дней с момента получения;</w:t>
      </w:r>
    </w:p>
    <w:p w14:paraId="1532B9D7">
      <w:pPr>
        <w:numPr>
          <w:ilvl w:val="0"/>
          <w:numId w:val="28"/>
        </w:numPr>
        <w:ind w:left="780" w:right="180"/>
        <w:rPr>
          <w:rFonts w:hAnsi="Times New Roman" w:cs="Times New Roman"/>
          <w:color w:val="000000"/>
          <w:sz w:val="24"/>
          <w:szCs w:val="24"/>
          <w:lang w:val="ru-RU"/>
        </w:rPr>
      </w:pPr>
      <w:r>
        <w:rPr>
          <w:rFonts w:hAnsi="Times New Roman" w:cs="Times New Roman"/>
          <w:color w:val="000000"/>
          <w:sz w:val="24"/>
          <w:szCs w:val="24"/>
          <w:lang w:val="ru-RU"/>
        </w:rPr>
        <w:t>в течение трех рабочих дней с момента получения материальных ценностей.</w:t>
      </w:r>
    </w:p>
    <w:p w14:paraId="56103689">
      <w:pPr>
        <w:numPr>
          <w:ilvl w:val="0"/>
          <w:numId w:val="28"/>
        </w:numPr>
        <w:ind w:left="780" w:right="180"/>
        <w:rPr>
          <w:rFonts w:hAnsi="Times New Roman" w:cs="Times New Roman"/>
          <w:color w:val="000000"/>
          <w:sz w:val="24"/>
          <w:szCs w:val="24"/>
          <w:lang w:val="ru-RU"/>
        </w:rPr>
      </w:pPr>
      <w:r>
        <w:rPr>
          <w:rFonts w:hAnsi="Times New Roman" w:cs="Times New Roman"/>
          <w:color w:val="000000"/>
          <w:sz w:val="24"/>
          <w:szCs w:val="24"/>
          <w:lang w:val="ru-RU"/>
        </w:rPr>
        <w:t>в течение 30 календарных дней с момента получения на продукты питания;</w:t>
      </w:r>
    </w:p>
    <w:p w14:paraId="4708FFE8">
      <w:pPr>
        <w:rPr>
          <w:rFonts w:hAnsi="Times New Roman" w:cs="Times New Roman"/>
          <w:color w:val="000000"/>
          <w:sz w:val="24"/>
          <w:szCs w:val="24"/>
          <w:lang w:val="ru-RU"/>
        </w:rPr>
      </w:pPr>
      <w:r>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14:paraId="3F4E54D4">
      <w:pPr>
        <w:rPr>
          <w:rFonts w:hAnsi="Times New Roman" w:cs="Times New Roman"/>
          <w:color w:val="000000"/>
          <w:sz w:val="24"/>
          <w:szCs w:val="24"/>
          <w:lang w:val="ru-RU"/>
        </w:rPr>
      </w:pPr>
      <w:r>
        <w:rPr>
          <w:rFonts w:hAnsi="Times New Roman" w:cs="Times New Roman"/>
          <w:color w:val="000000"/>
          <w:sz w:val="24"/>
          <w:szCs w:val="24"/>
          <w:lang w:val="ru-RU"/>
        </w:rPr>
        <w:t>7.7</w:t>
      </w:r>
      <w:r>
        <w:rPr>
          <w:rFonts w:hAnsi="Times New Roman" w:cs="Times New Roman"/>
          <w:color w:val="000000"/>
          <w:sz w:val="24"/>
          <w:szCs w:val="24"/>
        </w:rPr>
        <w:t> </w:t>
      </w:r>
      <w:r>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14:paraId="3B1911EC">
      <w:pPr>
        <w:rPr>
          <w:rFonts w:hAnsi="Times New Roman" w:cs="Times New Roman"/>
          <w:color w:val="000000"/>
          <w:sz w:val="24"/>
          <w:szCs w:val="24"/>
          <w:lang w:val="ru-RU"/>
        </w:rPr>
      </w:pPr>
      <w:r>
        <w:rPr>
          <w:rFonts w:hAnsi="Times New Roman" w:cs="Times New Roman"/>
          <w:b/>
          <w:bCs/>
          <w:color w:val="000000"/>
          <w:sz w:val="24"/>
          <w:szCs w:val="24"/>
          <w:lang w:val="ru-RU"/>
        </w:rPr>
        <w:t>8. Расчеты с дебиторами и кредиторами</w:t>
      </w:r>
    </w:p>
    <w:p w14:paraId="4BD15A75">
      <w:pPr>
        <w:rPr>
          <w:rFonts w:hAnsi="Times New Roman" w:cs="Times New Roman"/>
          <w:color w:val="000000"/>
          <w:sz w:val="24"/>
          <w:szCs w:val="24"/>
          <w:lang w:val="ru-RU"/>
        </w:rPr>
      </w:pPr>
      <w:r>
        <w:rPr>
          <w:rFonts w:hAnsi="Times New Roman" w:cs="Times New Roman"/>
          <w:color w:val="000000"/>
          <w:sz w:val="24"/>
          <w:szCs w:val="24"/>
          <w:lang w:val="ru-RU"/>
        </w:rPr>
        <w:t>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39881E89">
      <w:pPr>
        <w:rPr>
          <w:rFonts w:hAnsi="Times New Roman" w:cs="Times New Roman"/>
          <w:color w:val="000000"/>
          <w:sz w:val="24"/>
          <w:szCs w:val="24"/>
          <w:lang w:val="ru-RU"/>
        </w:rPr>
      </w:pPr>
      <w:r>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3608340E">
      <w:pPr>
        <w:rPr>
          <w:rFonts w:hAnsi="Times New Roman" w:cs="Times New Roman"/>
          <w:color w:val="000000"/>
          <w:sz w:val="24"/>
          <w:szCs w:val="24"/>
          <w:lang w:val="ru-RU"/>
        </w:rPr>
      </w:pPr>
      <w:r>
        <w:rPr>
          <w:rFonts w:hAnsi="Times New Roman" w:cs="Times New Roman"/>
          <w:color w:val="000000"/>
          <w:sz w:val="24"/>
          <w:szCs w:val="24"/>
          <w:lang w:val="ru-RU"/>
        </w:rPr>
        <w:t>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73C1BF18">
      <w:pPr>
        <w:rPr>
          <w:rFonts w:hAnsi="Times New Roman" w:cs="Times New Roman"/>
          <w:color w:val="000000"/>
          <w:sz w:val="24"/>
          <w:szCs w:val="24"/>
          <w:lang w:val="ru-RU"/>
        </w:rPr>
      </w:pPr>
      <w:r>
        <w:rPr>
          <w:rFonts w:hAnsi="Times New Roman" w:cs="Times New Roman"/>
          <w:b/>
          <w:bCs/>
          <w:color w:val="000000"/>
          <w:sz w:val="24"/>
          <w:szCs w:val="24"/>
          <w:lang w:val="ru-RU"/>
        </w:rPr>
        <w:t>9. Расчеты по обязательствам</w:t>
      </w:r>
    </w:p>
    <w:p w14:paraId="6ACCFCE5">
      <w:pPr>
        <w:rPr>
          <w:rFonts w:hAnsi="Times New Roman" w:cs="Times New Roman"/>
          <w:color w:val="000000"/>
          <w:sz w:val="24"/>
          <w:szCs w:val="24"/>
          <w:lang w:val="ru-RU"/>
        </w:rPr>
      </w:pPr>
      <w:r>
        <w:rPr>
          <w:rFonts w:hAnsi="Times New Roman" w:cs="Times New Roman"/>
          <w:color w:val="000000"/>
          <w:sz w:val="24"/>
          <w:szCs w:val="24"/>
          <w:lang w:val="ru-RU"/>
        </w:rPr>
        <w:t>9.2. Аналитический учет расчеты по пособиям по социальной помощи населению в натуральной форме 302.63 КФО 5 ведется в разрезе физических лиц – получателей социальных выплат.</w:t>
      </w:r>
    </w:p>
    <w:p w14:paraId="550EBCB9">
      <w:pPr>
        <w:rPr>
          <w:rFonts w:hAnsi="Times New Roman" w:cs="Times New Roman"/>
          <w:color w:val="000000"/>
          <w:sz w:val="24"/>
          <w:szCs w:val="24"/>
          <w:lang w:val="ru-RU"/>
        </w:rPr>
      </w:pPr>
      <w:r>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316AF5D3">
      <w:pPr>
        <w:rPr>
          <w:rFonts w:hAnsi="Times New Roman" w:cs="Times New Roman"/>
          <w:color w:val="000000"/>
          <w:sz w:val="24"/>
          <w:szCs w:val="24"/>
          <w:lang w:val="ru-RU"/>
        </w:rPr>
      </w:pPr>
      <w:r>
        <w:rPr>
          <w:rFonts w:hAnsi="Times New Roman" w:cs="Times New Roman"/>
          <w:b/>
          <w:bCs/>
          <w:color w:val="000000"/>
          <w:sz w:val="24"/>
          <w:szCs w:val="24"/>
          <w:lang w:val="ru-RU"/>
        </w:rPr>
        <w:t>10. Дебиторская и кредиторская задолженность</w:t>
      </w:r>
    </w:p>
    <w:p w14:paraId="6F6579B7">
      <w:pPr>
        <w:rPr>
          <w:rFonts w:hAnsi="Times New Roman" w:cs="Times New Roman"/>
          <w:color w:val="000000"/>
          <w:sz w:val="24"/>
          <w:szCs w:val="24"/>
          <w:lang w:val="ru-RU"/>
        </w:rPr>
      </w:pPr>
      <w:r>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Pr>
          <w:lang w:val="ru-RU"/>
        </w:rPr>
        <w:br w:type="textWrapping"/>
      </w:r>
      <w:r>
        <w:rPr>
          <w:rFonts w:hAnsi="Times New Roman" w:cs="Times New Roman"/>
          <w:color w:val="000000"/>
          <w:sz w:val="24"/>
          <w:szCs w:val="24"/>
          <w:lang w:val="ru-RU"/>
        </w:rPr>
        <w:t>Основание: пункт 339 Инструкции к Единому плану счетов № 157н, пункт 11 СГС «Доходы».</w:t>
      </w:r>
    </w:p>
    <w:p w14:paraId="22FB480F">
      <w:pPr>
        <w:rPr>
          <w:rFonts w:hAnsi="Times New Roman" w:cs="Times New Roman"/>
          <w:color w:val="000000"/>
          <w:sz w:val="24"/>
          <w:szCs w:val="24"/>
          <w:lang w:val="ru-RU"/>
        </w:rPr>
      </w:pPr>
      <w:r>
        <w:rPr>
          <w:rFonts w:hAnsi="Times New Roman" w:cs="Times New Roman"/>
          <w:color w:val="000000"/>
          <w:sz w:val="24"/>
          <w:szCs w:val="24"/>
          <w:lang w:val="ru-RU"/>
        </w:rPr>
        <w:t>10.2. Кредиторская задолженность, не востребованная кредитором, списывается</w:t>
      </w:r>
      <w:r>
        <w:rPr>
          <w:rFonts w:hAnsi="Times New Roman" w:cs="Times New Roman"/>
          <w:color w:val="000000"/>
          <w:sz w:val="24"/>
          <w:szCs w:val="24"/>
        </w:rPr>
        <w:t> </w:t>
      </w:r>
      <w:r>
        <w:rPr>
          <w:rFonts w:hAnsi="Times New Roman" w:cs="Times New Roman"/>
          <w:color w:val="000000"/>
          <w:sz w:val="24"/>
          <w:szCs w:val="24"/>
          <w:lang w:val="ru-RU"/>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1D08348E">
      <w:pPr>
        <w:rPr>
          <w:rFonts w:hAnsi="Times New Roman" w:cs="Times New Roman"/>
          <w:color w:val="000000"/>
          <w:sz w:val="24"/>
          <w:szCs w:val="24"/>
          <w:lang w:val="ru-RU"/>
        </w:rPr>
      </w:pPr>
      <w:r>
        <w:rPr>
          <w:rFonts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p>
    <w:p w14:paraId="5ED4DB8A">
      <w:pPr>
        <w:numPr>
          <w:ilvl w:val="0"/>
          <w:numId w:val="2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истечении пяти лет отражения задолженности на забалансовом учете;</w:t>
      </w:r>
    </w:p>
    <w:p w14:paraId="26F72091">
      <w:pPr>
        <w:numPr>
          <w:ilvl w:val="0"/>
          <w:numId w:val="2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14:paraId="71A90F93">
      <w:pPr>
        <w:numPr>
          <w:ilvl w:val="0"/>
          <w:numId w:val="29"/>
        </w:numPr>
        <w:ind w:left="780" w:right="180"/>
        <w:rPr>
          <w:rFonts w:hAnsi="Times New Roman" w:cs="Times New Roman"/>
          <w:color w:val="000000"/>
          <w:sz w:val="24"/>
          <w:szCs w:val="24"/>
        </w:rPr>
      </w:pPr>
      <w:r>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(ликвидацией) контрагента.</w:t>
      </w:r>
    </w:p>
    <w:p w14:paraId="7DC75D61">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371, 372 Инструкции к Единому плану счетов № 157н.</w:t>
      </w:r>
    </w:p>
    <w:p w14:paraId="6456507E">
      <w:pPr>
        <w:rPr>
          <w:rFonts w:hAnsi="Times New Roman" w:cs="Times New Roman"/>
          <w:color w:val="000000"/>
          <w:sz w:val="24"/>
          <w:szCs w:val="24"/>
          <w:lang w:val="ru-RU"/>
        </w:rPr>
      </w:pPr>
      <w:r>
        <w:rPr>
          <w:rFonts w:hAnsi="Times New Roman" w:cs="Times New Roman"/>
          <w:b/>
          <w:bCs/>
          <w:color w:val="000000"/>
          <w:sz w:val="24"/>
          <w:szCs w:val="24"/>
          <w:lang w:val="ru-RU"/>
        </w:rPr>
        <w:t>11. Финансовый результат</w:t>
      </w:r>
    </w:p>
    <w:p w14:paraId="5E5ACE29">
      <w:pPr>
        <w:rPr>
          <w:rFonts w:hAnsi="Times New Roman" w:cs="Times New Roman"/>
          <w:color w:val="000000"/>
          <w:sz w:val="24"/>
          <w:szCs w:val="24"/>
          <w:lang w:val="ru-RU"/>
        </w:rPr>
      </w:pPr>
      <w:r>
        <w:rPr>
          <w:rFonts w:hAnsi="Times New Roman" w:cs="Times New Roman"/>
          <w:color w:val="000000"/>
          <w:sz w:val="24"/>
          <w:szCs w:val="24"/>
          <w:lang w:val="ru-RU"/>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5CA3D34F">
      <w:pPr>
        <w:rPr>
          <w:rFonts w:hAnsi="Times New Roman" w:cs="Times New Roman"/>
          <w:color w:val="000000"/>
          <w:sz w:val="24"/>
          <w:szCs w:val="24"/>
          <w:lang w:val="ru-RU"/>
        </w:rPr>
      </w:pPr>
      <w:r>
        <w:rPr>
          <w:rFonts w:hAnsi="Times New Roman" w:cs="Times New Roman"/>
          <w:color w:val="000000"/>
          <w:sz w:val="24"/>
          <w:szCs w:val="24"/>
          <w:lang w:val="ru-RU"/>
        </w:rPr>
        <w:t>Основание: пункт 25 СГС «Аренда», подпункт «а» пункта 55 СГС «Доходы».</w:t>
      </w:r>
    </w:p>
    <w:p w14:paraId="13EE646E">
      <w:pPr>
        <w:rPr>
          <w:rFonts w:hAnsi="Times New Roman" w:cs="Times New Roman"/>
          <w:color w:val="000000"/>
          <w:sz w:val="24"/>
          <w:szCs w:val="24"/>
          <w:lang w:val="ru-RU"/>
        </w:rPr>
      </w:pPr>
      <w:r>
        <w:rPr>
          <w:rFonts w:hAnsi="Times New Roman" w:cs="Times New Roman"/>
          <w:color w:val="000000"/>
          <w:sz w:val="24"/>
          <w:szCs w:val="24"/>
          <w:lang w:val="ru-RU"/>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3B8F8490">
      <w:pPr>
        <w:rPr>
          <w:rFonts w:hAnsi="Times New Roman" w:cs="Times New Roman"/>
          <w:color w:val="000000"/>
          <w:sz w:val="24"/>
          <w:szCs w:val="24"/>
          <w:lang w:val="ru-RU"/>
        </w:rPr>
      </w:pPr>
      <w:r>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14:paraId="0BDD4F6C">
      <w:pPr>
        <w:rPr>
          <w:rFonts w:hAnsi="Times New Roman" w:cs="Times New Roman"/>
          <w:color w:val="000000"/>
          <w:sz w:val="24"/>
          <w:szCs w:val="24"/>
          <w:lang w:val="ru-RU"/>
        </w:rPr>
      </w:pPr>
      <w:r>
        <w:rPr>
          <w:rFonts w:hAnsi="Times New Roman" w:cs="Times New Roman"/>
          <w:color w:val="000000"/>
          <w:sz w:val="24"/>
          <w:szCs w:val="24"/>
          <w:lang w:val="ru-RU"/>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443CA42C">
      <w:pPr>
        <w:rPr>
          <w:rFonts w:hAnsi="Times New Roman" w:cs="Times New Roman"/>
          <w:color w:val="000000"/>
          <w:sz w:val="24"/>
          <w:szCs w:val="24"/>
          <w:lang w:val="ru-RU"/>
        </w:rPr>
      </w:pPr>
      <w:r>
        <w:rPr>
          <w:rFonts w:hAnsi="Times New Roman" w:cs="Times New Roman"/>
          <w:color w:val="000000"/>
          <w:sz w:val="24"/>
          <w:szCs w:val="24"/>
          <w:lang w:val="ru-RU"/>
        </w:rPr>
        <w:t>Основание: пункт 5 СГС «Долгосрочные договоры».</w:t>
      </w:r>
    </w:p>
    <w:p w14:paraId="6572FFD4">
      <w:pPr>
        <w:rPr>
          <w:rFonts w:hAnsi="Times New Roman" w:cs="Times New Roman"/>
          <w:color w:val="000000"/>
          <w:sz w:val="24"/>
          <w:szCs w:val="24"/>
          <w:lang w:val="ru-RU"/>
        </w:rPr>
      </w:pPr>
      <w:r>
        <w:rPr>
          <w:rFonts w:hAnsi="Times New Roman" w:cs="Times New Roman"/>
          <w:color w:val="000000"/>
          <w:sz w:val="24"/>
          <w:szCs w:val="24"/>
          <w:lang w:val="ru-RU"/>
        </w:rPr>
        <w:t>11.4.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14:paraId="07CD4BAD">
      <w:pPr>
        <w:rPr>
          <w:rFonts w:hAnsi="Times New Roman" w:cs="Times New Roman"/>
          <w:color w:val="000000"/>
          <w:sz w:val="24"/>
          <w:szCs w:val="24"/>
          <w:lang w:val="ru-RU"/>
        </w:rPr>
      </w:pPr>
      <w:r>
        <w:rPr>
          <w:rFonts w:hAnsi="Times New Roman" w:cs="Times New Roman"/>
          <w:color w:val="000000"/>
          <w:sz w:val="24"/>
          <w:szCs w:val="24"/>
          <w:lang w:val="ru-RU"/>
        </w:rPr>
        <w:t>Основание: пункт 6 СГС «Долгосрочные договоры».</w:t>
      </w:r>
    </w:p>
    <w:p w14:paraId="69DCCF49">
      <w:pPr>
        <w:rPr>
          <w:rFonts w:hAnsi="Times New Roman" w:cs="Times New Roman"/>
          <w:color w:val="000000"/>
          <w:sz w:val="24"/>
          <w:szCs w:val="24"/>
          <w:lang w:val="ru-RU"/>
        </w:rPr>
      </w:pPr>
      <w:r>
        <w:rPr>
          <w:rFonts w:hAnsi="Times New Roman" w:cs="Times New Roman"/>
          <w:color w:val="000000"/>
          <w:sz w:val="24"/>
          <w:szCs w:val="24"/>
          <w:lang w:val="ru-RU"/>
        </w:rPr>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14:paraId="57092080">
      <w:pPr>
        <w:rPr>
          <w:rFonts w:hAnsi="Times New Roman" w:cs="Times New Roman"/>
          <w:color w:val="000000"/>
          <w:sz w:val="24"/>
          <w:szCs w:val="24"/>
          <w:lang w:val="ru-RU"/>
        </w:rPr>
      </w:pPr>
      <w:r>
        <w:rPr>
          <w:rFonts w:hAnsi="Times New Roman" w:cs="Times New Roman"/>
          <w:color w:val="000000"/>
          <w:sz w:val="24"/>
          <w:szCs w:val="24"/>
          <w:lang w:val="ru-RU"/>
        </w:rPr>
        <w:t>11.6. В составе расходов будущих периодов на счете КБК Х.401.50.000 «Расходы будущих периодов» отражаются:</w:t>
      </w:r>
    </w:p>
    <w:p w14:paraId="1430A771">
      <w:pPr>
        <w:numPr>
          <w:ilvl w:val="0"/>
          <w:numId w:val="30"/>
        </w:numPr>
        <w:ind w:right="180"/>
        <w:contextualSpacing/>
        <w:rPr>
          <w:rFonts w:hAnsi="Times New Roman" w:cs="Times New Roman"/>
          <w:color w:val="000000"/>
          <w:sz w:val="24"/>
          <w:szCs w:val="24"/>
          <w:lang w:val="ru-RU"/>
        </w:rPr>
      </w:pPr>
      <w:r>
        <w:rPr>
          <w:rFonts w:hAnsi="Times New Roman" w:cs="Times New Roman"/>
          <w:color w:val="000000"/>
          <w:sz w:val="24"/>
          <w:szCs w:val="24"/>
          <w:lang w:val="ru-RU"/>
        </w:rPr>
        <w:t>расходы на страхование имущества, гражданской ответственности;</w:t>
      </w:r>
    </w:p>
    <w:p w14:paraId="299464D5">
      <w:pPr>
        <w:pStyle w:val="7"/>
        <w:numPr>
          <w:ilvl w:val="0"/>
          <w:numId w:val="30"/>
        </w:numPr>
        <w:ind w:right="180"/>
        <w:rPr>
          <w:rFonts w:hAnsi="Times New Roman" w:cs="Times New Roman"/>
          <w:color w:val="000000"/>
          <w:sz w:val="24"/>
          <w:szCs w:val="24"/>
          <w:lang w:val="ru-RU"/>
        </w:rPr>
      </w:pPr>
      <w:r>
        <w:rPr>
          <w:rFonts w:hAnsi="Times New Roman" w:cs="Times New Roman"/>
          <w:color w:val="000000"/>
          <w:sz w:val="24"/>
          <w:szCs w:val="24"/>
          <w:lang w:val="ru-RU"/>
        </w:rPr>
        <w:t>плата за сертификат ключа ЭЦП;</w:t>
      </w:r>
    </w:p>
    <w:p w14:paraId="3CECFD7F">
      <w:pPr>
        <w:ind w:left="720" w:right="180"/>
        <w:rPr>
          <w:rFonts w:hAnsi="Times New Roman" w:cs="Times New Roman"/>
          <w:color w:val="000000"/>
          <w:sz w:val="24"/>
          <w:szCs w:val="24"/>
          <w:lang w:val="ru-RU"/>
        </w:rPr>
      </w:pPr>
    </w:p>
    <w:p w14:paraId="6AC5BADD">
      <w:pPr>
        <w:rPr>
          <w:rFonts w:hAnsi="Times New Roman" w:cs="Times New Roman"/>
          <w:color w:val="000000"/>
          <w:sz w:val="24"/>
          <w:szCs w:val="24"/>
          <w:lang w:val="ru-RU"/>
        </w:rPr>
      </w:pPr>
      <w:r>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3E9EA64C">
      <w:pPr>
        <w:rPr>
          <w:rFonts w:hAnsi="Times New Roman" w:cs="Times New Roman"/>
          <w:color w:val="000000"/>
          <w:sz w:val="24"/>
          <w:szCs w:val="24"/>
          <w:lang w:val="ru-RU"/>
        </w:rPr>
      </w:pPr>
      <w:r>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675E8EBE">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302, 302.1 Инструкции к Единому плану счетов № 157н.</w:t>
      </w:r>
    </w:p>
    <w:p w14:paraId="319706C3">
      <w:pPr>
        <w:rPr>
          <w:rFonts w:hAnsi="Times New Roman" w:cs="Times New Roman"/>
          <w:color w:val="000000"/>
          <w:sz w:val="24"/>
          <w:szCs w:val="24"/>
          <w:lang w:val="ru-RU"/>
        </w:rPr>
      </w:pPr>
      <w:r>
        <w:rPr>
          <w:rFonts w:hAnsi="Times New Roman" w:cs="Times New Roman"/>
          <w:color w:val="000000"/>
          <w:sz w:val="24"/>
          <w:szCs w:val="24"/>
          <w:lang w:val="ru-RU"/>
        </w:rPr>
        <w:t xml:space="preserve">11.7. Резерв расходов по выплатам персоналу. Порядок расчета резерва приведен в </w:t>
      </w:r>
      <w:r>
        <w:rPr>
          <w:rFonts w:hAnsi="Times New Roman" w:cs="Times New Roman"/>
          <w:color w:val="000000"/>
          <w:sz w:val="24"/>
          <w:szCs w:val="24"/>
          <w:highlight w:val="yellow"/>
          <w:lang w:val="ru-RU"/>
        </w:rPr>
        <w:t>приложении 14.</w:t>
      </w:r>
    </w:p>
    <w:p w14:paraId="09EB245C">
      <w:pPr>
        <w:rPr>
          <w:rFonts w:hAnsi="Times New Roman" w:cs="Times New Roman"/>
          <w:color w:val="000000"/>
          <w:sz w:val="24"/>
          <w:szCs w:val="24"/>
          <w:lang w:val="ru-RU"/>
        </w:rPr>
      </w:pPr>
      <w:r>
        <w:rPr>
          <w:rFonts w:hAnsi="Times New Roman" w:cs="Times New Roman"/>
          <w:color w:val="000000"/>
          <w:sz w:val="24"/>
          <w:szCs w:val="24"/>
          <w:lang w:val="ru-RU"/>
        </w:rPr>
        <w:t>11.7.1. Резерв</w:t>
      </w:r>
      <w:r>
        <w:rPr>
          <w:rFonts w:hAnsi="Times New Roman" w:cs="Times New Roman"/>
          <w:color w:val="000000"/>
          <w:sz w:val="24"/>
          <w:szCs w:val="24"/>
        </w:rPr>
        <w:t> </w:t>
      </w:r>
      <w:r>
        <w:rPr>
          <w:rFonts w:hAnsi="Times New Roman" w:cs="Times New Roman"/>
          <w:color w:val="000000"/>
          <w:sz w:val="24"/>
          <w:szCs w:val="24"/>
          <w:lang w:val="ru-RU"/>
        </w:rPr>
        <w:t>по искам, претензионным требованиям – в случае</w:t>
      </w:r>
      <w:r>
        <w:rPr>
          <w:rFonts w:hAnsi="Times New Roman" w:cs="Times New Roman"/>
          <w:color w:val="000000"/>
          <w:sz w:val="24"/>
          <w:szCs w:val="24"/>
        </w:rPr>
        <w:t> </w:t>
      </w:r>
      <w:r>
        <w:rPr>
          <w:rFonts w:hAnsi="Times New Roman" w:cs="Times New Roman"/>
          <w:color w:val="000000"/>
          <w:sz w:val="24"/>
          <w:szCs w:val="24"/>
          <w:lang w:val="ru-RU"/>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1CDE95C5">
      <w:pPr>
        <w:rPr>
          <w:rFonts w:hAnsi="Times New Roman" w:cs="Times New Roman"/>
          <w:color w:val="000000"/>
          <w:sz w:val="24"/>
          <w:szCs w:val="24"/>
          <w:lang w:val="ru-RU"/>
        </w:rPr>
      </w:pPr>
      <w:r>
        <w:rPr>
          <w:rFonts w:hAnsi="Times New Roman" w:cs="Times New Roman"/>
          <w:color w:val="000000"/>
          <w:sz w:val="24"/>
          <w:szCs w:val="24"/>
          <w:lang w:val="ru-RU"/>
        </w:rPr>
        <w:t>11.7.2.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w:t>
      </w:r>
      <w:r>
        <w:rPr>
          <w:rFonts w:hAnsi="Times New Roman" w:cs="Times New Roman"/>
          <w:color w:val="000000"/>
          <w:sz w:val="24"/>
          <w:szCs w:val="24"/>
        </w:rPr>
        <w:t> </w:t>
      </w:r>
      <w:r>
        <w:rPr>
          <w:rFonts w:hAnsi="Times New Roman" w:cs="Times New Roman"/>
          <w:color w:val="000000"/>
          <w:sz w:val="24"/>
          <w:szCs w:val="24"/>
          <w:lang w:val="ru-RU"/>
        </w:rPr>
        <w:t>на</w:t>
      </w:r>
      <w:r>
        <w:rPr>
          <w:rFonts w:hAnsi="Times New Roman" w:cs="Times New Roman"/>
          <w:color w:val="000000"/>
          <w:sz w:val="24"/>
          <w:szCs w:val="24"/>
        </w:rPr>
        <w:t> </w:t>
      </w:r>
      <w:r>
        <w:rPr>
          <w:rFonts w:hAnsi="Times New Roman" w:cs="Times New Roman"/>
          <w:color w:val="000000"/>
          <w:sz w:val="24"/>
          <w:szCs w:val="24"/>
          <w:lang w:val="ru-RU"/>
        </w:rPr>
        <w:t>коэффициент</w:t>
      </w:r>
      <w:r>
        <w:rPr>
          <w:rFonts w:hAnsi="Times New Roman" w:cs="Times New Roman"/>
          <w:color w:val="000000"/>
          <w:sz w:val="24"/>
          <w:szCs w:val="24"/>
        </w:rPr>
        <w:t> </w:t>
      </w:r>
      <w:r>
        <w:rPr>
          <w:rFonts w:hAnsi="Times New Roman" w:cs="Times New Roman"/>
          <w:color w:val="000000"/>
          <w:sz w:val="24"/>
          <w:szCs w:val="24"/>
          <w:lang w:val="ru-RU"/>
        </w:rPr>
        <w:t>предельного размера. Коэффициент рассчитывается как соотношение расходов на гарантийный ремонт за предшествующие три года к объему</w:t>
      </w:r>
      <w:r>
        <w:rPr>
          <w:rFonts w:hAnsi="Times New Roman" w:cs="Times New Roman"/>
          <w:color w:val="000000"/>
          <w:sz w:val="24"/>
          <w:szCs w:val="24"/>
        </w:rPr>
        <w:t> </w:t>
      </w:r>
      <w:r>
        <w:rPr>
          <w:rFonts w:hAnsi="Times New Roman" w:cs="Times New Roman"/>
          <w:color w:val="000000"/>
          <w:sz w:val="24"/>
          <w:szCs w:val="24"/>
          <w:lang w:val="ru-RU"/>
        </w:rPr>
        <w:t>выручки за предшествующие три года.</w:t>
      </w:r>
    </w:p>
    <w:p w14:paraId="222470D3">
      <w:pPr>
        <w:rPr>
          <w:rFonts w:hAnsi="Times New Roman" w:cs="Times New Roman"/>
          <w:color w:val="000000"/>
          <w:sz w:val="24"/>
          <w:szCs w:val="24"/>
          <w:lang w:val="ru-RU"/>
        </w:rPr>
      </w:pPr>
      <w:r>
        <w:rPr>
          <w:rFonts w:hAnsi="Times New Roman" w:cs="Times New Roman"/>
          <w:color w:val="000000"/>
          <w:sz w:val="24"/>
          <w:szCs w:val="24"/>
          <w:lang w:val="ru-RU"/>
        </w:rPr>
        <w:t>11.7.3. Резерв</w:t>
      </w:r>
      <w:r>
        <w:rPr>
          <w:rFonts w:hAnsi="Times New Roman" w:cs="Times New Roman"/>
          <w:color w:val="000000"/>
          <w:sz w:val="24"/>
          <w:szCs w:val="24"/>
        </w:rPr>
        <w:t> </w:t>
      </w:r>
      <w:r>
        <w:rPr>
          <w:rFonts w:hAnsi="Times New Roman" w:cs="Times New Roman"/>
          <w:color w:val="000000"/>
          <w:sz w:val="24"/>
          <w:szCs w:val="24"/>
          <w:lang w:val="ru-RU"/>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Pr>
          <w:rFonts w:hAnsi="Times New Roman" w:cs="Times New Roman"/>
          <w:color w:val="000000"/>
          <w:sz w:val="24"/>
          <w:szCs w:val="24"/>
        </w:rPr>
        <w:t> </w:t>
      </w:r>
      <w:r>
        <w:rPr>
          <w:rFonts w:hAnsi="Times New Roman" w:cs="Times New Roman"/>
          <w:color w:val="000000"/>
          <w:sz w:val="24"/>
          <w:szCs w:val="24"/>
          <w:lang w:val="ru-RU"/>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Pr>
          <w:rFonts w:hAnsi="Times New Roman" w:cs="Times New Roman"/>
          <w:color w:val="000000"/>
          <w:sz w:val="24"/>
          <w:szCs w:val="24"/>
        </w:rPr>
        <w:t> </w:t>
      </w:r>
    </w:p>
    <w:p w14:paraId="6B09025A">
      <w:pPr>
        <w:rPr>
          <w:rFonts w:hAnsi="Times New Roman" w:cs="Times New Roman"/>
          <w:color w:val="000000"/>
          <w:sz w:val="24"/>
          <w:szCs w:val="24"/>
          <w:lang w:val="ru-RU"/>
        </w:rPr>
      </w:pPr>
      <w:r>
        <w:rPr>
          <w:rFonts w:hAnsi="Times New Roman" w:cs="Times New Roman"/>
          <w:color w:val="000000"/>
          <w:sz w:val="24"/>
          <w:szCs w:val="24"/>
          <w:lang w:val="ru-RU"/>
        </w:rPr>
        <w:t>11.7.4. Резерв</w:t>
      </w:r>
      <w:r>
        <w:rPr>
          <w:rFonts w:hAnsi="Times New Roman" w:cs="Times New Roman"/>
          <w:color w:val="000000"/>
          <w:sz w:val="24"/>
          <w:szCs w:val="24"/>
        </w:rPr>
        <w:t> </w:t>
      </w:r>
      <w:r>
        <w:rPr>
          <w:rFonts w:hAnsi="Times New Roman" w:cs="Times New Roman"/>
          <w:color w:val="000000"/>
          <w:sz w:val="24"/>
          <w:szCs w:val="24"/>
          <w:lang w:val="ru-RU"/>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Pr>
          <w:rFonts w:hAnsi="Times New Roman" w:cs="Times New Roman"/>
          <w:color w:val="000000"/>
          <w:sz w:val="24"/>
          <w:szCs w:val="24"/>
        </w:rPr>
        <w:t> </w:t>
      </w:r>
      <w:r>
        <w:rPr>
          <w:rFonts w:hAnsi="Times New Roman" w:cs="Times New Roman"/>
          <w:color w:val="000000"/>
          <w:sz w:val="24"/>
          <w:szCs w:val="24"/>
          <w:lang w:val="ru-RU"/>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14:paraId="53AC1D45">
      <w:pPr>
        <w:rPr>
          <w:rFonts w:hAnsi="Times New Roman" w:cs="Times New Roman"/>
          <w:color w:val="000000"/>
          <w:sz w:val="24"/>
          <w:szCs w:val="24"/>
          <w:lang w:val="ru-RU"/>
        </w:rPr>
      </w:pPr>
      <w:r>
        <w:rPr>
          <w:rFonts w:hAnsi="Times New Roman" w:cs="Times New Roman"/>
          <w:color w:val="000000"/>
          <w:sz w:val="24"/>
          <w:szCs w:val="24"/>
          <w:lang w:val="ru-RU"/>
        </w:rPr>
        <w:t>11.7.5. Резерв</w:t>
      </w:r>
      <w:r>
        <w:rPr>
          <w:rFonts w:hAnsi="Times New Roman" w:cs="Times New Roman"/>
          <w:color w:val="000000"/>
          <w:sz w:val="24"/>
          <w:szCs w:val="24"/>
        </w:rPr>
        <w:t> </w:t>
      </w:r>
      <w:r>
        <w:rPr>
          <w:rFonts w:hAnsi="Times New Roman" w:cs="Times New Roman"/>
          <w:color w:val="000000"/>
          <w:sz w:val="24"/>
          <w:szCs w:val="24"/>
          <w:lang w:val="ru-RU"/>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0CEBD389">
      <w:pPr>
        <w:rPr>
          <w:rFonts w:hAnsi="Times New Roman" w:cs="Times New Roman"/>
          <w:color w:val="000000"/>
          <w:sz w:val="24"/>
          <w:szCs w:val="24"/>
          <w:lang w:val="ru-RU"/>
        </w:rPr>
      </w:pPr>
      <w:r>
        <w:rPr>
          <w:rFonts w:hAnsi="Times New Roman" w:cs="Times New Roman"/>
          <w:color w:val="000000"/>
          <w:sz w:val="24"/>
          <w:szCs w:val="24"/>
          <w:lang w:val="ru-RU"/>
        </w:rPr>
        <w:t>11.7.6. Резерв</w:t>
      </w:r>
      <w:r>
        <w:rPr>
          <w:rFonts w:hAnsi="Times New Roman" w:cs="Times New Roman"/>
          <w:color w:val="000000"/>
          <w:sz w:val="24"/>
          <w:szCs w:val="24"/>
        </w:rPr>
        <w:t> </w:t>
      </w:r>
      <w:r>
        <w:rPr>
          <w:rFonts w:hAnsi="Times New Roman" w:cs="Times New Roman"/>
          <w:color w:val="000000"/>
          <w:sz w:val="24"/>
          <w:szCs w:val="24"/>
          <w:lang w:val="ru-RU"/>
        </w:rPr>
        <w:t>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4E1EDEB9">
      <w:pPr>
        <w:rPr>
          <w:rFonts w:hAnsi="Times New Roman" w:cs="Times New Roman"/>
          <w:color w:val="000000"/>
          <w:sz w:val="24"/>
          <w:szCs w:val="24"/>
          <w:lang w:val="ru-RU"/>
        </w:rPr>
      </w:pPr>
      <w:r>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Pr>
          <w:rFonts w:hAnsi="Times New Roman" w:cs="Times New Roman"/>
          <w:color w:val="000000"/>
          <w:sz w:val="24"/>
          <w:szCs w:val="24"/>
          <w:lang w:val="ru-RU"/>
        </w:rPr>
        <w:t>«Резервы», пункт 10 СГС «Выплаты персоналу».</w:t>
      </w:r>
    </w:p>
    <w:p w14:paraId="115342A4">
      <w:pPr>
        <w:rPr>
          <w:rFonts w:hAnsi="Times New Roman" w:cs="Times New Roman"/>
          <w:color w:val="000000"/>
          <w:sz w:val="24"/>
          <w:szCs w:val="24"/>
          <w:lang w:val="ru-RU"/>
        </w:rPr>
      </w:pPr>
      <w:r>
        <w:rPr>
          <w:rFonts w:hAnsi="Times New Roman" w:cs="Times New Roman"/>
          <w:color w:val="000000"/>
          <w:sz w:val="24"/>
          <w:szCs w:val="24"/>
          <w:lang w:val="ru-RU"/>
        </w:rPr>
        <w:t>11.8. Доходы от целевых субсидий по соглашению, заключенному</w:t>
      </w:r>
      <w:r>
        <w:rPr>
          <w:rFonts w:hAnsi="Times New Roman" w:cs="Times New Roman"/>
          <w:color w:val="000000"/>
          <w:sz w:val="24"/>
          <w:szCs w:val="24"/>
        </w:rPr>
        <w:t> </w:t>
      </w:r>
      <w:r>
        <w:rPr>
          <w:rFonts w:hAnsi="Times New Roman" w:cs="Times New Roman"/>
          <w:color w:val="000000"/>
          <w:sz w:val="24"/>
          <w:szCs w:val="24"/>
          <w:lang w:val="ru-RU"/>
        </w:rPr>
        <w:t>на срок более года, учреждение отражает на счетах:</w:t>
      </w:r>
    </w:p>
    <w:p w14:paraId="4230427A">
      <w:pPr>
        <w:numPr>
          <w:ilvl w:val="0"/>
          <w:numId w:val="3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401.41 «Доходы будущих периодов к признанию в текущем году»;</w:t>
      </w:r>
    </w:p>
    <w:p w14:paraId="5073254D">
      <w:pPr>
        <w:numPr>
          <w:ilvl w:val="0"/>
          <w:numId w:val="31"/>
        </w:numPr>
        <w:ind w:left="780" w:right="180"/>
        <w:rPr>
          <w:rFonts w:hAnsi="Times New Roman" w:cs="Times New Roman"/>
          <w:color w:val="000000"/>
          <w:sz w:val="24"/>
          <w:szCs w:val="24"/>
          <w:lang w:val="ru-RU"/>
        </w:rPr>
      </w:pPr>
      <w:r>
        <w:rPr>
          <w:rFonts w:hAnsi="Times New Roman" w:cs="Times New Roman"/>
          <w:color w:val="000000"/>
          <w:sz w:val="24"/>
          <w:szCs w:val="24"/>
          <w:lang w:val="ru-RU"/>
        </w:rPr>
        <w:t>401.49 «Доходы будущих периодов к признанию в очередные годы».</w:t>
      </w:r>
    </w:p>
    <w:p w14:paraId="6C6AD2C9">
      <w:pPr>
        <w:rPr>
          <w:rFonts w:hAnsi="Times New Roman" w:cs="Times New Roman"/>
          <w:color w:val="000000"/>
          <w:sz w:val="24"/>
          <w:szCs w:val="24"/>
          <w:lang w:val="ru-RU"/>
        </w:rPr>
      </w:pPr>
      <w:r>
        <w:rPr>
          <w:rFonts w:hAnsi="Times New Roman" w:cs="Times New Roman"/>
          <w:color w:val="000000"/>
          <w:sz w:val="24"/>
          <w:szCs w:val="24"/>
          <w:lang w:val="ru-RU"/>
        </w:rPr>
        <w:t>Основание:</w:t>
      </w:r>
      <w:r>
        <w:rPr>
          <w:rFonts w:hAnsi="Times New Roman" w:cs="Times New Roman"/>
          <w:color w:val="000000"/>
          <w:sz w:val="24"/>
          <w:szCs w:val="24"/>
        </w:rPr>
        <w:t> </w:t>
      </w:r>
      <w:r>
        <w:rPr>
          <w:rFonts w:hAnsi="Times New Roman" w:cs="Times New Roman"/>
          <w:color w:val="000000"/>
          <w:sz w:val="24"/>
          <w:szCs w:val="24"/>
          <w:lang w:val="ru-RU"/>
        </w:rPr>
        <w:t>пункт</w:t>
      </w:r>
      <w:r>
        <w:rPr>
          <w:rFonts w:hAnsi="Times New Roman" w:cs="Times New Roman"/>
          <w:color w:val="000000"/>
          <w:sz w:val="24"/>
          <w:szCs w:val="24"/>
        </w:rPr>
        <w:t> </w:t>
      </w:r>
      <w:r>
        <w:rPr>
          <w:rFonts w:hAnsi="Times New Roman" w:cs="Times New Roman"/>
          <w:color w:val="000000"/>
          <w:sz w:val="24"/>
          <w:szCs w:val="24"/>
          <w:lang w:val="ru-RU"/>
        </w:rPr>
        <w:t>301 Инструкции к Единому плану счетов № 157н.</w:t>
      </w:r>
    </w:p>
    <w:p w14:paraId="592564BA">
      <w:pPr>
        <w:rPr>
          <w:rFonts w:hAnsi="Times New Roman" w:cs="Times New Roman"/>
          <w:color w:val="000000"/>
          <w:sz w:val="24"/>
          <w:szCs w:val="24"/>
          <w:lang w:val="ru-RU"/>
        </w:rPr>
      </w:pPr>
      <w:r>
        <w:rPr>
          <w:rFonts w:hAnsi="Times New Roman" w:cs="Times New Roman"/>
          <w:b/>
          <w:bCs/>
          <w:color w:val="000000"/>
          <w:sz w:val="24"/>
          <w:szCs w:val="24"/>
          <w:lang w:val="ru-RU"/>
        </w:rPr>
        <w:t>12. Санкционирование расходов</w:t>
      </w:r>
    </w:p>
    <w:p w14:paraId="0A960938">
      <w:pPr>
        <w:rPr>
          <w:rFonts w:hAnsi="Times New Roman" w:cs="Times New Roman"/>
          <w:color w:val="000000"/>
          <w:sz w:val="24"/>
          <w:szCs w:val="24"/>
          <w:lang w:val="ru-RU"/>
        </w:rPr>
      </w:pPr>
      <w:r>
        <w:rPr>
          <w:rFonts w:hAnsi="Times New Roman" w:cs="Times New Roman"/>
          <w:color w:val="000000"/>
          <w:sz w:val="24"/>
          <w:szCs w:val="24"/>
          <w:lang w:val="ru-RU"/>
        </w:rPr>
        <w:t xml:space="preserve">Принятие к учету обязательств (денежных обязательств) осуществляется в порядке, приведенном </w:t>
      </w:r>
      <w:r>
        <w:rPr>
          <w:rFonts w:hAnsi="Times New Roman" w:cs="Times New Roman"/>
          <w:color w:val="000000"/>
          <w:sz w:val="24"/>
          <w:szCs w:val="24"/>
          <w:highlight w:val="yellow"/>
          <w:lang w:val="ru-RU"/>
        </w:rPr>
        <w:t>в приложении 8.</w:t>
      </w:r>
    </w:p>
    <w:p w14:paraId="38EC4E0F">
      <w:pPr>
        <w:rPr>
          <w:rFonts w:hAnsi="Times New Roman" w:cs="Times New Roman"/>
          <w:color w:val="000000"/>
          <w:sz w:val="24"/>
          <w:szCs w:val="24"/>
          <w:lang w:val="ru-RU"/>
        </w:rPr>
      </w:pPr>
      <w:r>
        <w:rPr>
          <w:rFonts w:hAnsi="Times New Roman" w:cs="Times New Roman"/>
          <w:b/>
          <w:bCs/>
          <w:color w:val="000000"/>
          <w:sz w:val="24"/>
          <w:szCs w:val="24"/>
          <w:lang w:val="ru-RU"/>
        </w:rPr>
        <w:t>13. События после отчетной даты</w:t>
      </w:r>
    </w:p>
    <w:p w14:paraId="5C7B6F70">
      <w:pPr>
        <w:rPr>
          <w:rFonts w:hAnsi="Times New Roman" w:cs="Times New Roman"/>
          <w:color w:val="000000"/>
          <w:sz w:val="24"/>
          <w:szCs w:val="24"/>
          <w:lang w:val="ru-RU"/>
        </w:rPr>
      </w:pPr>
      <w:r>
        <w:rPr>
          <w:rFonts w:hAnsi="Times New Roman" w:cs="Times New Roman"/>
          <w:color w:val="000000"/>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Pr>
          <w:rFonts w:hAnsi="Times New Roman" w:cs="Times New Roman"/>
          <w:color w:val="000000"/>
          <w:sz w:val="24"/>
          <w:szCs w:val="24"/>
          <w:highlight w:val="yellow"/>
          <w:lang w:val="ru-RU"/>
        </w:rPr>
        <w:t>приложении 15.</w:t>
      </w:r>
    </w:p>
    <w:p w14:paraId="066EFB4D">
      <w:pPr>
        <w:rPr>
          <w:rFonts w:hAnsi="Times New Roman" w:cs="Times New Roman"/>
          <w:color w:val="000000"/>
          <w:sz w:val="24"/>
          <w:szCs w:val="24"/>
          <w:lang w:val="ru-RU"/>
        </w:rPr>
      </w:pPr>
    </w:p>
    <w:p w14:paraId="6AAB63C1">
      <w:pPr>
        <w:spacing w:line="600" w:lineRule="atLeast"/>
        <w:rPr>
          <w:b/>
          <w:bCs/>
          <w:color w:val="252525"/>
          <w:spacing w:val="-2"/>
          <w:sz w:val="48"/>
          <w:szCs w:val="48"/>
          <w:lang w:val="ru-RU"/>
        </w:rPr>
      </w:pPr>
      <w:r>
        <w:rPr>
          <w:b/>
          <w:bCs/>
          <w:color w:val="252525"/>
          <w:spacing w:val="-2"/>
          <w:sz w:val="48"/>
          <w:szCs w:val="48"/>
        </w:rPr>
        <w:t>VI</w:t>
      </w:r>
      <w:r>
        <w:rPr>
          <w:b/>
          <w:bCs/>
          <w:color w:val="252525"/>
          <w:spacing w:val="-2"/>
          <w:sz w:val="48"/>
          <w:szCs w:val="48"/>
          <w:lang w:val="ru-RU"/>
        </w:rPr>
        <w:t>. Инвентаризация имущества и обязательств</w:t>
      </w:r>
    </w:p>
    <w:p w14:paraId="4C1ED873">
      <w:pPr>
        <w:rPr>
          <w:rFonts w:hAnsi="Times New Roman" w:cs="Times New Roman"/>
          <w:color w:val="000000"/>
          <w:sz w:val="24"/>
          <w:szCs w:val="24"/>
          <w:lang w:val="ru-RU"/>
        </w:rPr>
      </w:pPr>
      <w:r>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Pr>
          <w:rFonts w:hAnsi="Times New Roman" w:cs="Times New Roman"/>
          <w:color w:val="000000"/>
          <w:sz w:val="24"/>
          <w:szCs w:val="24"/>
          <w:lang w:val="ru-RU"/>
        </w:rPr>
        <w:t>числящихся на забалансовых счетах), а также финансовых результатов (в том числе</w:t>
      </w:r>
      <w:r>
        <w:rPr>
          <w:rFonts w:hAnsi="Times New Roman" w:cs="Times New Roman"/>
          <w:color w:val="000000"/>
          <w:sz w:val="24"/>
          <w:szCs w:val="24"/>
        </w:rPr>
        <w:t> </w:t>
      </w:r>
      <w:r>
        <w:rPr>
          <w:rFonts w:hAnsi="Times New Roman" w:cs="Times New Roman"/>
          <w:color w:val="000000"/>
          <w:sz w:val="24"/>
          <w:szCs w:val="24"/>
          <w:lang w:val="ru-RU"/>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Pr>
          <w:rFonts w:hAnsi="Times New Roman" w:cs="Times New Roman"/>
          <w:color w:val="000000"/>
          <w:sz w:val="24"/>
          <w:szCs w:val="24"/>
          <w:highlight w:val="yellow"/>
          <w:lang w:val="ru-RU"/>
        </w:rPr>
        <w:t>приложении 10.</w:t>
      </w:r>
      <w:r>
        <w:rPr>
          <w:lang w:val="ru-RU"/>
        </w:rPr>
        <w:br w:type="textWrapping"/>
      </w:r>
      <w:r>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56629ED9">
      <w:pPr>
        <w:rPr>
          <w:rFonts w:hAnsi="Times New Roman" w:cs="Times New Roman"/>
          <w:color w:val="000000"/>
          <w:sz w:val="24"/>
          <w:szCs w:val="24"/>
          <w:lang w:val="ru-RU"/>
        </w:rPr>
      </w:pPr>
      <w:r>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Pr>
          <w:rFonts w:hAnsi="Times New Roman" w:cs="Times New Roman"/>
          <w:color w:val="000000"/>
          <w:sz w:val="24"/>
          <w:szCs w:val="24"/>
          <w:lang w:val="ru-RU"/>
        </w:rPr>
        <w:t xml:space="preserve"> СГС «Концептуальные основы бухучета и отчетности».</w:t>
      </w:r>
    </w:p>
    <w:p w14:paraId="2074DA54">
      <w:pPr>
        <w:rPr>
          <w:rFonts w:hAnsi="Times New Roman" w:cs="Times New Roman"/>
          <w:color w:val="000000"/>
          <w:sz w:val="24"/>
          <w:szCs w:val="24"/>
          <w:lang w:val="ru-RU"/>
        </w:rPr>
      </w:pPr>
      <w:r>
        <w:rPr>
          <w:rFonts w:hAnsi="Times New Roman" w:cs="Times New Roman"/>
          <w:color w:val="000000"/>
          <w:sz w:val="24"/>
          <w:szCs w:val="24"/>
          <w:lang w:val="ru-RU"/>
        </w:rPr>
        <w:t>2. Состав комиссии для проведения внезапной ревизии кассы приведен в приложении 4.</w:t>
      </w:r>
    </w:p>
    <w:p w14:paraId="3DE886C8">
      <w:pPr>
        <w:rPr>
          <w:rFonts w:hAnsi="Times New Roman" w:cs="Times New Roman"/>
          <w:color w:val="000000"/>
          <w:sz w:val="24"/>
          <w:szCs w:val="24"/>
          <w:lang w:val="ru-RU"/>
        </w:rPr>
      </w:pPr>
      <w:r>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14:paraId="1C877E53">
      <w:pPr>
        <w:spacing w:line="600" w:lineRule="atLeast"/>
        <w:rPr>
          <w:b/>
          <w:bCs/>
          <w:color w:val="252525"/>
          <w:spacing w:val="-2"/>
          <w:sz w:val="48"/>
          <w:szCs w:val="48"/>
          <w:lang w:val="ru-RU"/>
        </w:rPr>
      </w:pPr>
      <w:r>
        <w:rPr>
          <w:b/>
          <w:bCs/>
          <w:color w:val="252525"/>
          <w:spacing w:val="-2"/>
          <w:sz w:val="48"/>
          <w:szCs w:val="48"/>
        </w:rPr>
        <w:t>VII</w:t>
      </w:r>
      <w:r>
        <w:rPr>
          <w:b/>
          <w:bCs/>
          <w:color w:val="252525"/>
          <w:spacing w:val="-2"/>
          <w:sz w:val="48"/>
          <w:szCs w:val="48"/>
          <w:lang w:val="ru-RU"/>
        </w:rPr>
        <w:t>. Порядок организации и обеспечения внутреннего финансового контроля</w:t>
      </w:r>
    </w:p>
    <w:p w14:paraId="1505FD90">
      <w:pPr>
        <w:rPr>
          <w:rFonts w:hAnsi="Times New Roman" w:cs="Times New Roman"/>
          <w:color w:val="000000"/>
          <w:sz w:val="24"/>
          <w:szCs w:val="24"/>
          <w:lang w:val="ru-RU"/>
        </w:rPr>
      </w:pPr>
      <w:r>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21DD34C3">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учреждения, его заместители;</w:t>
      </w:r>
    </w:p>
    <w:p w14:paraId="3E3DE033">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14:paraId="66CEE9AE">
      <w:pPr>
        <w:numPr>
          <w:ilvl w:val="0"/>
          <w:numId w:val="3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начальник планово-экономического отдела, сотрудники отдела;</w:t>
      </w:r>
    </w:p>
    <w:p w14:paraId="2AE79A4B">
      <w:pPr>
        <w:numPr>
          <w:ilvl w:val="0"/>
          <w:numId w:val="3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начальник юридического отдела, сотрудники отдела;</w:t>
      </w:r>
    </w:p>
    <w:p w14:paraId="1217002C">
      <w:pPr>
        <w:numPr>
          <w:ilvl w:val="0"/>
          <w:numId w:val="32"/>
        </w:numPr>
        <w:ind w:left="780" w:right="180"/>
        <w:rPr>
          <w:rFonts w:hAnsi="Times New Roman" w:cs="Times New Roman"/>
          <w:color w:val="000000"/>
          <w:sz w:val="24"/>
          <w:szCs w:val="24"/>
          <w:lang w:val="ru-RU"/>
        </w:rPr>
      </w:pPr>
      <w:r>
        <w:rPr>
          <w:rFonts w:hAnsi="Times New Roman" w:cs="Times New Roman"/>
          <w:color w:val="000000"/>
          <w:sz w:val="24"/>
          <w:szCs w:val="24"/>
          <w:lang w:val="ru-RU"/>
        </w:rPr>
        <w:t>иные должностные лица учреждения в соответствии со своими обязанностями.</w:t>
      </w:r>
    </w:p>
    <w:p w14:paraId="176E520E">
      <w:pPr>
        <w:rPr>
          <w:rFonts w:hAnsi="Times New Roman" w:cs="Times New Roman"/>
          <w:color w:val="000000"/>
          <w:sz w:val="24"/>
          <w:szCs w:val="24"/>
          <w:lang w:val="ru-RU"/>
        </w:rPr>
      </w:pPr>
      <w:r>
        <w:rPr>
          <w:rFonts w:hAnsi="Times New Roman" w:cs="Times New Roman"/>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 </w:t>
      </w:r>
      <w:r>
        <w:rPr>
          <w:rFonts w:hAnsi="Times New Roman" w:cs="Times New Roman"/>
          <w:color w:val="000000"/>
          <w:sz w:val="24"/>
          <w:szCs w:val="24"/>
          <w:highlight w:val="yellow"/>
          <w:lang w:val="ru-RU"/>
        </w:rPr>
        <w:t>в приложении 13.</w:t>
      </w:r>
      <w:r>
        <w:rPr>
          <w:rFonts w:hAnsi="Times New Roman" w:cs="Times New Roman"/>
          <w:color w:val="000000"/>
          <w:sz w:val="24"/>
          <w:szCs w:val="24"/>
        </w:rPr>
        <w:t> </w:t>
      </w:r>
      <w:r>
        <w:rPr>
          <w:lang w:val="ru-RU"/>
        </w:rPr>
        <w:br w:type="textWrapping"/>
      </w:r>
      <w:r>
        <w:rPr>
          <w:rFonts w:hAnsi="Times New Roman" w:cs="Times New Roman"/>
          <w:color w:val="000000"/>
          <w:sz w:val="24"/>
          <w:szCs w:val="24"/>
          <w:lang w:val="ru-RU"/>
        </w:rPr>
        <w:t>Основание: пункт 6 Инструкции к Единому плану счетов № 157н.</w:t>
      </w:r>
    </w:p>
    <w:p w14:paraId="7E4EB428">
      <w:pPr>
        <w:spacing w:line="600" w:lineRule="atLeast"/>
        <w:rPr>
          <w:b/>
          <w:bCs/>
          <w:color w:val="252525"/>
          <w:spacing w:val="-2"/>
          <w:sz w:val="48"/>
          <w:szCs w:val="48"/>
          <w:lang w:val="ru-RU"/>
        </w:rPr>
      </w:pPr>
      <w:r>
        <w:rPr>
          <w:b/>
          <w:bCs/>
          <w:color w:val="252525"/>
          <w:spacing w:val="-2"/>
          <w:sz w:val="48"/>
          <w:szCs w:val="48"/>
        </w:rPr>
        <w:t>VIII</w:t>
      </w:r>
      <w:r>
        <w:rPr>
          <w:b/>
          <w:bCs/>
          <w:color w:val="252525"/>
          <w:spacing w:val="-2"/>
          <w:sz w:val="48"/>
          <w:szCs w:val="48"/>
          <w:lang w:val="ru-RU"/>
        </w:rPr>
        <w:t>. Бухгалтерская (финансовая) отчетность</w:t>
      </w:r>
    </w:p>
    <w:p w14:paraId="2C6250E7">
      <w:pPr>
        <w:rPr>
          <w:rFonts w:hAnsi="Times New Roman" w:cs="Times New Roman"/>
          <w:color w:val="000000"/>
          <w:sz w:val="24"/>
          <w:szCs w:val="24"/>
          <w:lang w:val="ru-RU"/>
        </w:rPr>
      </w:pPr>
      <w:r>
        <w:rPr>
          <w:rFonts w:hAnsi="Times New Roman" w:cs="Times New Roman"/>
          <w:color w:val="000000"/>
          <w:sz w:val="24"/>
          <w:szCs w:val="24"/>
          <w:lang w:val="ru-RU"/>
        </w:rPr>
        <w:t>1. Бухгалтерская отчетность представляется учредителю, в следующие сроки:</w:t>
      </w:r>
    </w:p>
    <w:p w14:paraId="52C676D3">
      <w:pPr>
        <w:numPr>
          <w:ilvl w:val="0"/>
          <w:numId w:val="3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квартальные – до 5-го числа месяца, следующего за отчетным периодом;</w:t>
      </w:r>
    </w:p>
    <w:p w14:paraId="22C94C61">
      <w:pPr>
        <w:numPr>
          <w:ilvl w:val="0"/>
          <w:numId w:val="33"/>
        </w:numPr>
        <w:ind w:left="780" w:right="180"/>
        <w:rPr>
          <w:rFonts w:hAnsi="Times New Roman" w:cs="Times New Roman"/>
          <w:color w:val="000000"/>
          <w:sz w:val="24"/>
          <w:szCs w:val="24"/>
          <w:lang w:val="ru-RU"/>
        </w:rPr>
      </w:pPr>
      <w:r>
        <w:rPr>
          <w:rFonts w:hAnsi="Times New Roman" w:cs="Times New Roman"/>
          <w:color w:val="000000"/>
          <w:sz w:val="24"/>
          <w:szCs w:val="24"/>
          <w:lang w:val="ru-RU"/>
        </w:rPr>
        <w:t>годовой – до 15 января года, следующего за отчетным годом.</w:t>
      </w:r>
    </w:p>
    <w:p w14:paraId="1F83E2E8">
      <w:pPr>
        <w:rPr>
          <w:rFonts w:hAnsi="Times New Roman" w:cs="Times New Roman"/>
          <w:color w:val="000000"/>
          <w:sz w:val="24"/>
          <w:szCs w:val="24"/>
          <w:lang w:val="ru-RU"/>
        </w:rPr>
      </w:pPr>
      <w:r>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21A4A491">
      <w:pPr>
        <w:rPr>
          <w:rFonts w:hAnsi="Times New Roman" w:cs="Times New Roman"/>
          <w:color w:val="000000"/>
          <w:sz w:val="24"/>
          <w:szCs w:val="24"/>
          <w:lang w:val="ru-RU"/>
        </w:rPr>
      </w:pPr>
      <w:r>
        <w:rPr>
          <w:rFonts w:hAnsi="Times New Roman" w:cs="Times New Roman"/>
          <w:color w:val="000000"/>
          <w:sz w:val="24"/>
          <w:szCs w:val="24"/>
          <w:lang w:val="ru-RU"/>
        </w:rPr>
        <w:t>…</w:t>
      </w:r>
    </w:p>
    <w:p w14:paraId="444A10B0">
      <w:pPr>
        <w:rPr>
          <w:rFonts w:hAnsi="Times New Roman" w:cs="Times New Roman"/>
          <w:color w:val="000000"/>
          <w:sz w:val="24"/>
          <w:szCs w:val="24"/>
          <w:lang w:val="ru-RU"/>
        </w:rPr>
      </w:pPr>
      <w:r>
        <w:rPr>
          <w:rFonts w:hAnsi="Times New Roman" w:cs="Times New Roman"/>
          <w:color w:val="000000"/>
          <w:sz w:val="24"/>
          <w:szCs w:val="24"/>
          <w:lang w:val="ru-RU"/>
        </w:rPr>
        <w:t>Основание: пункт 19 СГС «Отчет о движении денежных средств».</w:t>
      </w:r>
    </w:p>
    <w:p w14:paraId="686F0AC0">
      <w:pPr>
        <w:rPr>
          <w:rFonts w:hAnsi="Times New Roman" w:cs="Times New Roman"/>
          <w:color w:val="000000"/>
          <w:sz w:val="24"/>
          <w:szCs w:val="24"/>
          <w:lang w:val="ru-RU"/>
        </w:rPr>
      </w:pPr>
      <w:r>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«Веб-Консолидация». Бумажная копия комплекта отчетности хранится у главного бухгалтера.</w:t>
      </w:r>
      <w:r>
        <w:rPr>
          <w:lang w:val="ru-RU"/>
        </w:rPr>
        <w:br w:type="textWrapping"/>
      </w:r>
      <w:r>
        <w:rPr>
          <w:rFonts w:hAnsi="Times New Roman" w:cs="Times New Roman"/>
          <w:color w:val="000000"/>
          <w:sz w:val="24"/>
          <w:szCs w:val="24"/>
          <w:lang w:val="ru-RU"/>
        </w:rPr>
        <w:t>Основание: часть 7.1 статьи 13 Закона от 06.12.2011 № 402-ФЗ.</w:t>
      </w:r>
    </w:p>
    <w:p w14:paraId="06FC474A">
      <w:pPr>
        <w:spacing w:line="600" w:lineRule="atLeast"/>
        <w:rPr>
          <w:b/>
          <w:bCs/>
          <w:color w:val="252525"/>
          <w:spacing w:val="-2"/>
          <w:sz w:val="48"/>
          <w:szCs w:val="48"/>
          <w:lang w:val="ru-RU"/>
        </w:rPr>
      </w:pPr>
      <w:r>
        <w:rPr>
          <w:b/>
          <w:bCs/>
          <w:color w:val="252525"/>
          <w:spacing w:val="-2"/>
          <w:sz w:val="48"/>
          <w:szCs w:val="48"/>
        </w:rPr>
        <w:t>IX</w:t>
      </w:r>
      <w:r>
        <w:rPr>
          <w:b/>
          <w:bCs/>
          <w:color w:val="252525"/>
          <w:spacing w:val="-2"/>
          <w:sz w:val="48"/>
          <w:szCs w:val="48"/>
          <w:lang w:val="ru-RU"/>
        </w:rPr>
        <w:t>. Порядок передачи документов бухгалтерского учета</w:t>
      </w:r>
    </w:p>
    <w:p w14:paraId="174785B4">
      <w:pPr>
        <w:rPr>
          <w:lang w:val="ru-RU"/>
        </w:rPr>
      </w:pPr>
    </w:p>
    <w:p w14:paraId="2DE0F720">
      <w:pPr>
        <w:spacing w:line="600" w:lineRule="atLeast"/>
        <w:rPr>
          <w:b/>
          <w:bCs/>
          <w:color w:val="252525"/>
          <w:spacing w:val="-2"/>
          <w:sz w:val="48"/>
          <w:szCs w:val="48"/>
          <w:lang w:val="ru-RU"/>
        </w:rPr>
      </w:pPr>
      <w:r>
        <w:rPr>
          <w:b/>
          <w:bCs/>
          <w:color w:val="252525"/>
          <w:spacing w:val="-2"/>
          <w:sz w:val="48"/>
          <w:szCs w:val="48"/>
          <w:lang w:val="ru-RU"/>
        </w:rPr>
        <w:t>при смене руководителя и главного бухгалтера</w:t>
      </w:r>
    </w:p>
    <w:p w14:paraId="2A754AF6">
      <w:pPr>
        <w:rPr>
          <w:rFonts w:hAnsi="Times New Roman" w:cs="Times New Roman"/>
          <w:color w:val="000000"/>
          <w:sz w:val="24"/>
          <w:szCs w:val="24"/>
          <w:lang w:val="ru-RU"/>
        </w:rPr>
      </w:pPr>
      <w:r>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70C98C04">
      <w:pPr>
        <w:rPr>
          <w:rFonts w:hAnsi="Times New Roman" w:cs="Times New Roman"/>
          <w:color w:val="000000"/>
          <w:sz w:val="24"/>
          <w:szCs w:val="24"/>
          <w:lang w:val="ru-RU"/>
        </w:rPr>
      </w:pPr>
      <w:r>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14:paraId="7F0D6EAF">
      <w:pPr>
        <w:rPr>
          <w:rFonts w:hAnsi="Times New Roman" w:cs="Times New Roman"/>
          <w:color w:val="000000"/>
          <w:sz w:val="24"/>
          <w:szCs w:val="24"/>
          <w:lang w:val="ru-RU"/>
        </w:rPr>
      </w:pPr>
      <w:r>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14:paraId="415C2BE1">
      <w:pPr>
        <w:rPr>
          <w:rFonts w:hAnsi="Times New Roman" w:cs="Times New Roman"/>
          <w:color w:val="000000"/>
          <w:sz w:val="24"/>
          <w:szCs w:val="24"/>
          <w:lang w:val="ru-RU"/>
        </w:rPr>
      </w:pPr>
      <w:r>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rFonts w:hAnsi="Times New Roman" w:cs="Times New Roman"/>
          <w:color w:val="000000"/>
          <w:sz w:val="24"/>
          <w:szCs w:val="24"/>
        </w:rPr>
        <w:t> </w:t>
      </w:r>
      <w:r>
        <w:rPr>
          <w:rFonts w:hAnsi="Times New Roman" w:cs="Times New Roman"/>
          <w:color w:val="000000"/>
          <w:sz w:val="24"/>
          <w:szCs w:val="24"/>
          <w:lang w:val="ru-RU"/>
        </w:rPr>
        <w:t>и типа.</w:t>
      </w:r>
    </w:p>
    <w:p w14:paraId="080C3DC5">
      <w:pPr>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14:paraId="58AA58AD">
      <w:pPr>
        <w:rPr>
          <w:rFonts w:hAnsi="Times New Roman" w:cs="Times New Roman"/>
          <w:color w:val="000000"/>
          <w:sz w:val="24"/>
          <w:szCs w:val="24"/>
          <w:lang w:val="ru-RU"/>
        </w:rPr>
      </w:pPr>
      <w:r>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14:paraId="1A18C1D6">
      <w:pPr>
        <w:rPr>
          <w:rFonts w:hAnsi="Times New Roman" w:cs="Times New Roman"/>
          <w:color w:val="000000"/>
          <w:sz w:val="24"/>
          <w:szCs w:val="24"/>
          <w:lang w:val="ru-RU"/>
        </w:rPr>
      </w:pPr>
      <w:r>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42D0F22E">
      <w:pPr>
        <w:rPr>
          <w:rFonts w:hAnsi="Times New Roman" w:cs="Times New Roman"/>
          <w:color w:val="000000"/>
          <w:sz w:val="24"/>
          <w:szCs w:val="24"/>
          <w:lang w:val="ru-RU"/>
        </w:rPr>
      </w:pPr>
      <w:r>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64E79478">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14:paraId="23379D8E">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учетная политика со всеми приложениями;</w:t>
      </w:r>
    </w:p>
    <w:p w14:paraId="27A421E3">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квартальные и годовые бухгалтерские отчеты и балансы, налоговые декларации;</w:t>
      </w:r>
    </w:p>
    <w:p w14:paraId="5EB4B803">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56042DEB">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7962809C">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14:paraId="52ECE49F">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14:paraId="650B7CA7">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задолженности учреждения, в том числе по кредитам и по уплате налогов;</w:t>
      </w:r>
    </w:p>
    <w:p w14:paraId="04BA0B28">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состоянии лицевых и банковских счетов учреждения;</w:t>
      </w:r>
    </w:p>
    <w:p w14:paraId="704AB400">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выполнении утвержденного государственного задания;</w:t>
      </w:r>
    </w:p>
    <w:p w14:paraId="7CE86639">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учету зарплаты и по персонифицированному учету;</w:t>
      </w:r>
    </w:p>
    <w:p w14:paraId="7AA68D38">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62848890">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1177F9D2">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 условиях хранения и учета наличных денежных средств;</w:t>
      </w:r>
    </w:p>
    <w:p w14:paraId="42B7AA48">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договоры с поставщиками и подрядчиками, контрагентами, аренды и т. д.;</w:t>
      </w:r>
    </w:p>
    <w:p w14:paraId="1B0C6074">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договоры с покупателями услуг и работ, подрядчиками и поставщиками;</w:t>
      </w:r>
    </w:p>
    <w:p w14:paraId="44DD02E1">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14:paraId="6DC4492D">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1E384294">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6F5EEBB9">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27860EBF">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5CF076A6">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14:paraId="1004A02A">
      <w:pPr>
        <w:numPr>
          <w:ilvl w:val="0"/>
          <w:numId w:val="3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1C812747">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договоры с кредитными организациями;</w:t>
      </w:r>
    </w:p>
    <w:p w14:paraId="21CC953A">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4085A205">
      <w:pPr>
        <w:numPr>
          <w:ilvl w:val="0"/>
          <w:numId w:val="34"/>
        </w:numPr>
        <w:ind w:left="780" w:right="180"/>
        <w:rPr>
          <w:rFonts w:hAnsi="Times New Roman" w:cs="Times New Roman"/>
          <w:color w:val="000000"/>
          <w:sz w:val="24"/>
          <w:szCs w:val="24"/>
          <w:lang w:val="ru-RU"/>
        </w:rPr>
      </w:pPr>
      <w:r>
        <w:rPr>
          <w:rFonts w:hAnsi="Times New Roman" w:cs="Times New Roman"/>
          <w:color w:val="000000"/>
          <w:sz w:val="24"/>
          <w:szCs w:val="24"/>
          <w:lang w:val="ru-RU"/>
        </w:rPr>
        <w:t>иная бухгалтерская документация, свидетельствующая о деятельности учреждения.</w:t>
      </w:r>
    </w:p>
    <w:p w14:paraId="61A56C63">
      <w:pPr>
        <w:rPr>
          <w:rFonts w:hAnsi="Times New Roman" w:cs="Times New Roman"/>
          <w:color w:val="000000"/>
          <w:sz w:val="24"/>
          <w:szCs w:val="24"/>
          <w:lang w:val="ru-RU"/>
        </w:rPr>
      </w:pPr>
      <w:r>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223BF240">
      <w:pPr>
        <w:rPr>
          <w:rFonts w:hAnsi="Times New Roman" w:cs="Times New Roman"/>
          <w:color w:val="000000"/>
          <w:sz w:val="24"/>
          <w:szCs w:val="24"/>
          <w:lang w:val="ru-RU"/>
        </w:rPr>
      </w:pPr>
      <w:r>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70C94462">
      <w:pPr>
        <w:rPr>
          <w:rFonts w:hAnsi="Times New Roman" w:cs="Times New Roman"/>
          <w:color w:val="000000"/>
          <w:sz w:val="24"/>
          <w:szCs w:val="24"/>
          <w:lang w:val="ru-RU"/>
        </w:rPr>
      </w:pPr>
      <w:r>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14:paraId="74515A36">
      <w:pPr>
        <w:rPr>
          <w:rFonts w:hAnsi="Times New Roman" w:cs="Times New Roman"/>
          <w:color w:val="000000"/>
          <w:sz w:val="24"/>
          <w:szCs w:val="24"/>
          <w:lang w:val="ru-RU"/>
        </w:rPr>
      </w:pPr>
      <w:r>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6FFEB822">
      <w:pPr>
        <w:rPr>
          <w:rFonts w:hAnsi="Times New Roman" w:cs="Times New Roman"/>
          <w:color w:val="000000"/>
          <w:sz w:val="24"/>
          <w:szCs w:val="24"/>
          <w:lang w:val="ru-RU"/>
        </w:rPr>
      </w:pPr>
    </w:p>
    <w:p w14:paraId="19EAED8F">
      <w:pPr>
        <w:rPr>
          <w:rFonts w:hAnsi="Times New Roman" w:cs="Times New Roman"/>
          <w:color w:val="000000"/>
          <w:sz w:val="24"/>
          <w:szCs w:val="24"/>
          <w:lang w:val="ru-RU"/>
        </w:rPr>
      </w:pPr>
      <w:r>
        <w:rPr>
          <w:rFonts w:hAnsi="Times New Roman" w:cs="Times New Roman"/>
          <w:color w:val="000000"/>
          <w:sz w:val="24"/>
          <w:szCs w:val="24"/>
          <w:lang w:val="ru-RU"/>
        </w:rPr>
        <w:t>Главный бухгалтер                                                                               О.Ю.Минеева</w:t>
      </w:r>
    </w:p>
    <w:p w14:paraId="64A84E81">
      <w:pPr>
        <w:rPr>
          <w:rFonts w:hAnsi="Times New Roman" w:cs="Times New Roman"/>
          <w:color w:val="000000"/>
          <w:sz w:val="24"/>
          <w:szCs w:val="24"/>
          <w:lang w:val="ru-RU"/>
        </w:rPr>
      </w:pPr>
    </w:p>
    <w:p w14:paraId="27D8969D">
      <w:pPr>
        <w:rPr>
          <w:rFonts w:hAnsi="Times New Roman" w:cs="Times New Roman"/>
          <w:color w:val="000000"/>
          <w:sz w:val="24"/>
          <w:szCs w:val="24"/>
          <w:lang w:val="ru-RU"/>
        </w:rPr>
      </w:pPr>
    </w:p>
    <w:tbl>
      <w:tblPr>
        <w:tblStyle w:val="4"/>
        <w:tblW w:w="0" w:type="auto"/>
        <w:tblInd w:w="0" w:type="dxa"/>
        <w:tblLayout w:type="autofit"/>
        <w:tblCellMar>
          <w:top w:w="15" w:type="dxa"/>
          <w:left w:w="15" w:type="dxa"/>
          <w:bottom w:w="15" w:type="dxa"/>
          <w:right w:w="15" w:type="dxa"/>
        </w:tblCellMar>
      </w:tblPr>
      <w:tblGrid>
        <w:gridCol w:w="156"/>
        <w:gridCol w:w="156"/>
        <w:gridCol w:w="156"/>
      </w:tblGrid>
      <w:tr w14:paraId="462622EA">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3B16C027"/>
        </w:tc>
        <w:tc>
          <w:tcPr>
            <w:tcW w:w="0" w:type="auto"/>
            <w:tcBorders>
              <w:top w:val="nil"/>
              <w:left w:val="nil"/>
              <w:bottom w:val="single" w:color="000000" w:sz="6" w:space="0"/>
              <w:right w:val="nil"/>
            </w:tcBorders>
            <w:tcMar>
              <w:top w:w="75" w:type="dxa"/>
              <w:left w:w="75" w:type="dxa"/>
              <w:bottom w:w="75" w:type="dxa"/>
              <w:right w:w="75" w:type="dxa"/>
            </w:tcMar>
          </w:tcPr>
          <w:p w14:paraId="72D67E1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29AF5394">
            <w:pPr>
              <w:rPr>
                <w:lang w:val="ru-RU"/>
              </w:rPr>
            </w:pPr>
          </w:p>
        </w:tc>
      </w:tr>
      <w:tr w14:paraId="611D7AAD">
        <w:tblPrEx>
          <w:tblCellMar>
            <w:top w:w="15" w:type="dxa"/>
            <w:left w:w="15" w:type="dxa"/>
            <w:bottom w:w="15" w:type="dxa"/>
            <w:right w:w="15" w:type="dxa"/>
          </w:tblCellMar>
        </w:tblPrEx>
        <w:tc>
          <w:tcPr>
            <w:tcW w:w="0" w:type="auto"/>
            <w:tcMar>
              <w:top w:w="75" w:type="dxa"/>
              <w:left w:w="75" w:type="dxa"/>
              <w:bottom w:w="75" w:type="dxa"/>
              <w:right w:w="75" w:type="dxa"/>
            </w:tcMar>
            <w:vAlign w:val="bottom"/>
          </w:tcPr>
          <w:p w14:paraId="40165628"/>
        </w:tc>
        <w:tc>
          <w:tcPr>
            <w:tcW w:w="0" w:type="auto"/>
            <w:tcBorders>
              <w:top w:val="nil"/>
              <w:left w:val="nil"/>
              <w:bottom w:val="single" w:color="000000" w:sz="6" w:space="0"/>
              <w:right w:val="nil"/>
            </w:tcBorders>
            <w:tcMar>
              <w:top w:w="75" w:type="dxa"/>
              <w:left w:w="75" w:type="dxa"/>
              <w:bottom w:w="75" w:type="dxa"/>
              <w:right w:w="75" w:type="dxa"/>
            </w:tcMar>
          </w:tcPr>
          <w:p w14:paraId="33F40CA1">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34955CFF">
            <w:pPr>
              <w:rPr>
                <w:lang w:val="ru-RU"/>
              </w:rPr>
            </w:pPr>
          </w:p>
        </w:tc>
      </w:tr>
      <w:tr w14:paraId="63A7D371">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42F8291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54D6D4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666751E">
            <w:pPr>
              <w:ind w:left="75" w:right="75"/>
              <w:rPr>
                <w:rFonts w:hAnsi="Times New Roman" w:cs="Times New Roman"/>
                <w:color w:val="000000"/>
                <w:sz w:val="24"/>
                <w:szCs w:val="24"/>
              </w:rPr>
            </w:pPr>
          </w:p>
        </w:tc>
      </w:tr>
    </w:tbl>
    <w:p w14:paraId="38678432">
      <w:pPr>
        <w:rPr>
          <w:rFonts w:hAnsi="Times New Roman" w:cs="Times New Roman"/>
          <w:color w:val="000000"/>
          <w:sz w:val="24"/>
          <w:szCs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16620"/>
    <w:multiLevelType w:val="multilevel"/>
    <w:tmpl w:val="022166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4530D6"/>
    <w:multiLevelType w:val="multilevel"/>
    <w:tmpl w:val="064530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80564E8"/>
    <w:multiLevelType w:val="multilevel"/>
    <w:tmpl w:val="080564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613969"/>
    <w:multiLevelType w:val="multilevel"/>
    <w:tmpl w:val="0F6139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4303615"/>
    <w:multiLevelType w:val="multilevel"/>
    <w:tmpl w:val="143036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4693EE4"/>
    <w:multiLevelType w:val="multilevel"/>
    <w:tmpl w:val="14693E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A1A0410"/>
    <w:multiLevelType w:val="multilevel"/>
    <w:tmpl w:val="1A1A04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00751A8"/>
    <w:multiLevelType w:val="multilevel"/>
    <w:tmpl w:val="200751A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1783D4B"/>
    <w:multiLevelType w:val="multilevel"/>
    <w:tmpl w:val="21783D4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2A3047B"/>
    <w:multiLevelType w:val="multilevel"/>
    <w:tmpl w:val="22A304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47F5061"/>
    <w:multiLevelType w:val="multilevel"/>
    <w:tmpl w:val="247F50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6507FE8"/>
    <w:multiLevelType w:val="multilevel"/>
    <w:tmpl w:val="26507F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ACA3F2C"/>
    <w:multiLevelType w:val="multilevel"/>
    <w:tmpl w:val="2ACA3F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CCD7439"/>
    <w:multiLevelType w:val="multilevel"/>
    <w:tmpl w:val="2CCD74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EAB195B"/>
    <w:multiLevelType w:val="multilevel"/>
    <w:tmpl w:val="2EAB19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0197DB7"/>
    <w:multiLevelType w:val="multilevel"/>
    <w:tmpl w:val="30197D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070705F"/>
    <w:multiLevelType w:val="multilevel"/>
    <w:tmpl w:val="307070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1733DF9"/>
    <w:multiLevelType w:val="multilevel"/>
    <w:tmpl w:val="31733D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8DD2CBE"/>
    <w:multiLevelType w:val="multilevel"/>
    <w:tmpl w:val="38DD2C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AD6DF3"/>
    <w:multiLevelType w:val="multilevel"/>
    <w:tmpl w:val="39AD6D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40820F19"/>
    <w:multiLevelType w:val="multilevel"/>
    <w:tmpl w:val="40820F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46F12D5"/>
    <w:multiLevelType w:val="multilevel"/>
    <w:tmpl w:val="446F12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5545ED0"/>
    <w:multiLevelType w:val="multilevel"/>
    <w:tmpl w:val="45545E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46100F78"/>
    <w:multiLevelType w:val="multilevel"/>
    <w:tmpl w:val="46100F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47DE5736"/>
    <w:multiLevelType w:val="multilevel"/>
    <w:tmpl w:val="47DE57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9034D35"/>
    <w:multiLevelType w:val="multilevel"/>
    <w:tmpl w:val="49034D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0010065"/>
    <w:multiLevelType w:val="multilevel"/>
    <w:tmpl w:val="500100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E0772A1"/>
    <w:multiLevelType w:val="multilevel"/>
    <w:tmpl w:val="5E0772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5F9F26A9"/>
    <w:multiLevelType w:val="multilevel"/>
    <w:tmpl w:val="5F9F26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0F26B34"/>
    <w:multiLevelType w:val="multilevel"/>
    <w:tmpl w:val="60F26B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7BE2C97"/>
    <w:multiLevelType w:val="multilevel"/>
    <w:tmpl w:val="67BE2C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999513F"/>
    <w:multiLevelType w:val="multilevel"/>
    <w:tmpl w:val="699951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A615AAD"/>
    <w:multiLevelType w:val="multilevel"/>
    <w:tmpl w:val="6A615A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BA301CA"/>
    <w:multiLevelType w:val="multilevel"/>
    <w:tmpl w:val="7BA301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21"/>
  </w:num>
  <w:num w:numId="3">
    <w:abstractNumId w:val="2"/>
  </w:num>
  <w:num w:numId="4">
    <w:abstractNumId w:val="0"/>
  </w:num>
  <w:num w:numId="5">
    <w:abstractNumId w:val="6"/>
  </w:num>
  <w:num w:numId="6">
    <w:abstractNumId w:val="31"/>
  </w:num>
  <w:num w:numId="7">
    <w:abstractNumId w:val="24"/>
  </w:num>
  <w:num w:numId="8">
    <w:abstractNumId w:val="14"/>
  </w:num>
  <w:num w:numId="9">
    <w:abstractNumId w:val="32"/>
  </w:num>
  <w:num w:numId="10">
    <w:abstractNumId w:val="12"/>
  </w:num>
  <w:num w:numId="11">
    <w:abstractNumId w:val="25"/>
  </w:num>
  <w:num w:numId="12">
    <w:abstractNumId w:val="3"/>
  </w:num>
  <w:num w:numId="13">
    <w:abstractNumId w:val="1"/>
  </w:num>
  <w:num w:numId="14">
    <w:abstractNumId w:val="28"/>
  </w:num>
  <w:num w:numId="15">
    <w:abstractNumId w:val="19"/>
  </w:num>
  <w:num w:numId="16">
    <w:abstractNumId w:val="17"/>
  </w:num>
  <w:num w:numId="17">
    <w:abstractNumId w:val="9"/>
  </w:num>
  <w:num w:numId="18">
    <w:abstractNumId w:val="8"/>
  </w:num>
  <w:num w:numId="19">
    <w:abstractNumId w:val="16"/>
  </w:num>
  <w:num w:numId="20">
    <w:abstractNumId w:val="27"/>
  </w:num>
  <w:num w:numId="21">
    <w:abstractNumId w:val="7"/>
  </w:num>
  <w:num w:numId="22">
    <w:abstractNumId w:val="10"/>
  </w:num>
  <w:num w:numId="23">
    <w:abstractNumId w:val="13"/>
  </w:num>
  <w:num w:numId="24">
    <w:abstractNumId w:val="23"/>
  </w:num>
  <w:num w:numId="25">
    <w:abstractNumId w:val="4"/>
  </w:num>
  <w:num w:numId="26">
    <w:abstractNumId w:val="33"/>
  </w:num>
  <w:num w:numId="27">
    <w:abstractNumId w:val="20"/>
  </w:num>
  <w:num w:numId="28">
    <w:abstractNumId w:val="30"/>
  </w:num>
  <w:num w:numId="29">
    <w:abstractNumId w:val="29"/>
  </w:num>
  <w:num w:numId="30">
    <w:abstractNumId w:val="18"/>
  </w:num>
  <w:num w:numId="31">
    <w:abstractNumId w:val="15"/>
  </w:num>
  <w:num w:numId="32">
    <w:abstractNumId w:val="22"/>
  </w:num>
  <w:num w:numId="33">
    <w:abstractNumId w:val="1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20"/>
  <w:characterSpacingControl w:val="doNotCompress"/>
  <w:footnotePr>
    <w:footnote w:id="0"/>
    <w:footnote w:id="1"/>
  </w:footnotePr>
  <w:compat>
    <w:compatSetting w:name="compatibilityMode" w:uri="http://schemas.microsoft.com/office/word" w:val="12"/>
  </w:compat>
  <w:rsids>
    <w:rsidRoot w:val="005A05CE"/>
    <w:rsid w:val="00073EF7"/>
    <w:rsid w:val="000A2499"/>
    <w:rsid w:val="001B47EC"/>
    <w:rsid w:val="00200DE1"/>
    <w:rsid w:val="002A6A70"/>
    <w:rsid w:val="002D33B1"/>
    <w:rsid w:val="002D3591"/>
    <w:rsid w:val="003514A0"/>
    <w:rsid w:val="00394594"/>
    <w:rsid w:val="003E407C"/>
    <w:rsid w:val="004F7E17"/>
    <w:rsid w:val="005A05CE"/>
    <w:rsid w:val="006174B2"/>
    <w:rsid w:val="006351B3"/>
    <w:rsid w:val="00653AF6"/>
    <w:rsid w:val="006F5A81"/>
    <w:rsid w:val="00712A1F"/>
    <w:rsid w:val="0071481B"/>
    <w:rsid w:val="00735EB6"/>
    <w:rsid w:val="007572BA"/>
    <w:rsid w:val="00824E66"/>
    <w:rsid w:val="00883569"/>
    <w:rsid w:val="0091321C"/>
    <w:rsid w:val="00940F9D"/>
    <w:rsid w:val="00964C12"/>
    <w:rsid w:val="00B73A5A"/>
    <w:rsid w:val="00B8076A"/>
    <w:rsid w:val="00BB72BD"/>
    <w:rsid w:val="00CA3343"/>
    <w:rsid w:val="00CE15DF"/>
    <w:rsid w:val="00D63639"/>
    <w:rsid w:val="00D76CB7"/>
    <w:rsid w:val="00E03A57"/>
    <w:rsid w:val="00E438A1"/>
    <w:rsid w:val="00E63938"/>
    <w:rsid w:val="00E960F0"/>
    <w:rsid w:val="00EB0EFC"/>
    <w:rsid w:val="00F01E19"/>
    <w:rsid w:val="00F56B48"/>
    <w:rsid w:val="00FA64BE"/>
    <w:rsid w:val="1BE0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8"/>
    <w:semiHidden/>
    <w:unhideWhenUsed/>
    <w:uiPriority w:val="99"/>
    <w:pPr>
      <w:spacing w:before="0" w:after="0"/>
    </w:pPr>
    <w:rPr>
      <w:rFonts w:ascii="Segoe UI" w:hAnsi="Segoe UI" w:cs="Segoe UI"/>
      <w:sz w:val="18"/>
      <w:szCs w:val="18"/>
    </w:rPr>
  </w:style>
  <w:style w:type="character" w:customStyle="1" w:styleId="6">
    <w:name w:val="Заголовок 1 Знак"/>
    <w:basedOn w:val="3"/>
    <w:link w:val="2"/>
    <w:uiPriority w:val="9"/>
    <w:rPr>
      <w:rFonts w:asciiTheme="majorHAnsi" w:hAnsiTheme="majorHAnsi" w:eastAsiaTheme="majorEastAsia" w:cstheme="majorBidi"/>
      <w:b/>
      <w:bCs/>
      <w:color w:val="366091" w:themeColor="accent1" w:themeShade="BF"/>
      <w:sz w:val="28"/>
      <w:szCs w:val="28"/>
    </w:rPr>
  </w:style>
  <w:style w:type="paragraph" w:styleId="7">
    <w:name w:val="List Paragraph"/>
    <w:basedOn w:val="1"/>
    <w:qFormat/>
    <w:uiPriority w:val="34"/>
    <w:pPr>
      <w:ind w:left="720"/>
      <w:contextualSpacing/>
    </w:pPr>
  </w:style>
  <w:style w:type="character" w:customStyle="1" w:styleId="8">
    <w:name w:val="Текст выноски Знак"/>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7738</Words>
  <Characters>44111</Characters>
  <Lines>367</Lines>
  <Paragraphs>103</Paragraphs>
  <TotalTime>288</TotalTime>
  <ScaleCrop>false</ScaleCrop>
  <LinksUpToDate>false</LinksUpToDate>
  <CharactersWithSpaces>51746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User</dc:creator>
  <dc:description>Подготовлено экспертами Актион-МЦФЭР</dc:description>
  <cp:lastModifiedBy>User</cp:lastModifiedBy>
  <cp:lastPrinted>2022-04-12T06:18:00Z</cp:lastPrinted>
  <dcterms:modified xsi:type="dcterms:W3CDTF">2024-12-28T14:02:30Z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5E9F3DAF53AA4B49B262B29097FADF16_12</vt:lpwstr>
  </property>
</Properties>
</file>